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БРЯНСКОЙ ОБЛАСТИ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августа 2010 г. N 885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КОМИССИЯХ ПО СОБЛЮДЕНИЮ ТРЕБОВАНИЙ </w:t>
      </w:r>
      <w:proofErr w:type="gramStart"/>
      <w:r>
        <w:rPr>
          <w:rFonts w:ascii="Calibri" w:hAnsi="Calibri" w:cs="Calibri"/>
          <w:b/>
          <w:bCs/>
        </w:rPr>
        <w:t>К</w:t>
      </w:r>
      <w:proofErr w:type="gramEnd"/>
      <w:r>
        <w:rPr>
          <w:rFonts w:ascii="Calibri" w:hAnsi="Calibri" w:cs="Calibri"/>
          <w:b/>
          <w:bCs/>
        </w:rPr>
        <w:t xml:space="preserve"> СЛУЖЕБНОМУ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ПОВЕДЕНИЮ ГОСУДАРСТВЕННЫХ ГРАЖДАНСКИХ СЛУЖАЩИХ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 И УРЕГУЛИРОВАНИЮ КОНФЛИКТА ИНТЕРЕСОВ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Брянской области</w:t>
      </w:r>
      <w:proofErr w:type="gramEnd"/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01.11.2010 N 1088,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Брянской области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16.04.2013 N 342)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года N 273-ФЗ "О противодействии коррупции", руководствуясь </w:t>
      </w:r>
      <w:hyperlink r:id="rId7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постановляю: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3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комиссиях по соблюдению требований к служебному поведению государственных гражданских служащих Брянской области и урегулированию конфликта интересов.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Руководителям государственных органов Брянской области в месячный срок: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разработать, руководствуясь настоящим Постановлением, и утвердить положения о комиссиях по соблюдению требований к служебному поведению государственных гражданских служащих Брянской области и урегулированию конфликта интересов в государственном органе, а также сформировать их, утвердив состав и порядок работы;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принять иные меры по обеспечению исполнения настоящего Постановления.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Рекомендовать органам местного самоуправления в сроки, установленные </w:t>
      </w:r>
      <w:hyperlink r:id="rId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руководствуясь настоящим Постановлением, разработать и утвердить положения о комиссиях по соблюдению требований к служебному поведению муниципальных служащих и урегулированию конфликта интересов.</w:t>
      </w:r>
      <w:proofErr w:type="gramEnd"/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Утверждено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августа 2010 г. N 885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ПОЛОЖЕНИЕ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комиссиях по соблюдению требований к служебному поведению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гражданских служащих Брянской области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урегулированию конфликта интересов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Брянской области</w:t>
      </w:r>
      <w:proofErr w:type="gramEnd"/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01.11.2010 N 1088,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Брянской области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16.04.2013 N 342)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Брянской области и урегулированию конфликта интересов (далее - комиссии), образуемых в исполнительных органах государственной власти Брянской области, иных государственных органах Брянской области в соответствии с действующим законодательством Российской Федерации о противодействии коррупции.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Комиссии в своей деятельности руководствуются </w:t>
      </w:r>
      <w:hyperlink r:id="rId11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</w:t>
      </w:r>
      <w:hyperlink r:id="rId12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Брянской области, законами Брянской области, иными нормативными правовыми актами Российской Федерации и Брянской области, настоящим Положением, а также правовыми актами исполнительных органов государственной власти Брянской области, иных государственных органов Брянской области (далее - государственные органы).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Основной задачей комиссий является содействие государственным органам: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а) в обеспечении соблюдения государственными гражданскими служащими Брянской области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года N 273-ФЗ "О противодействии коррупции", другими федеральными законами и иными нормативными правовыми актами Российской Федерации и Брянской области (далее - требования к служебному поведению</w:t>
      </w:r>
      <w:proofErr w:type="gramEnd"/>
      <w:r>
        <w:rPr>
          <w:rFonts w:ascii="Calibri" w:hAnsi="Calibri" w:cs="Calibri"/>
        </w:rPr>
        <w:t xml:space="preserve"> и (или) требования об урегулировании конфликта интересов);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Брянской области от 16.04.2013 N 342)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осуществлении в государственном органе мер по предупреждению коррупции.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Комиссии, образуемые в государственных органах,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Брянской области (далее - должности гражданской службы) в государственном органе (за исключением гражданских служащих, замещающих должности гражданской службы, назначение на которые и освобождение от которых осуществляются Губернатором Брянской области).</w:t>
      </w:r>
      <w:proofErr w:type="gramEnd"/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Брянской области от 16.04.2013 N 342)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службы, назначение на которые и освобождение от которых осуществляются Губернатором Брянской области, рассматриваются комиссией, сформированной в администрации Губернатора Брянской области и Правительства Брянской области (далее - администрация).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Брянской области от 16.04.2013 N 342)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гражданской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состав комиссии входят: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руководитель государственного органа или его заместитель (председатель комиссии), руководитель кадровой службы государственного органа и (или)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гражданские служащие из юридического (правового) подразделения, других подразделений государственного органа, определяемые его руководителем;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Брянской области от 16.04.2013 N 342)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0"/>
      <w:bookmarkEnd w:id="3"/>
      <w:r>
        <w:rPr>
          <w:rFonts w:ascii="Calibri" w:hAnsi="Calibri" w:cs="Calibri"/>
        </w:rPr>
        <w:t>б) представитель управления государственной службы и организационной работы администрации;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Брянской области от 16.04.2013 N 342)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2"/>
      <w:bookmarkEnd w:id="4"/>
      <w:r>
        <w:rPr>
          <w:rFonts w:ascii="Calibri" w:hAnsi="Calibri" w:cs="Calibri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3"/>
      <w:bookmarkEnd w:id="5"/>
      <w:r>
        <w:rPr>
          <w:rFonts w:ascii="Calibri" w:hAnsi="Calibri" w:cs="Calibri"/>
        </w:rPr>
        <w:t>9. Руководитель государственного органа может принять решение о включении в состав комиссии: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представителя общественной организации ветеранов, созданной в государственном органе;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представителя профсоюзной организации, действующей в установленном порядке в государственном органе;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представителя общественного совета, образованного при государственном органе.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" введен </w:t>
      </w:r>
      <w:hyperlink r:id="rId19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Брянской области от 16.04.2013 N 342)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 xml:space="preserve">Лица, указанные в </w:t>
      </w:r>
      <w:hyperlink w:anchor="Par60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и </w:t>
      </w:r>
      <w:hyperlink w:anchor="Par62" w:history="1">
        <w:r>
          <w:rPr>
            <w:rFonts w:ascii="Calibri" w:hAnsi="Calibri" w:cs="Calibri"/>
            <w:color w:val="0000FF"/>
          </w:rPr>
          <w:t>"в" пункта 8</w:t>
        </w:r>
      </w:hyperlink>
      <w:r>
        <w:rPr>
          <w:rFonts w:ascii="Calibri" w:hAnsi="Calibri" w:cs="Calibri"/>
        </w:rPr>
        <w:t xml:space="preserve"> и в </w:t>
      </w:r>
      <w:hyperlink w:anchor="Par63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настоящего Положения, включаются в состав комиссии в установленном порядке по согласованию соответственно с управлением государственной службы и организационной работы администрации, научными организациями и образовательными учреждениями среднего, высшего и дополнительного профессионального образования, общественным советом, образованном при государственном органе, общественной организацией ветеранов, созданной в государственном органе, профсоюзной организацией, действующей</w:t>
      </w:r>
      <w:proofErr w:type="gramEnd"/>
      <w:r>
        <w:rPr>
          <w:rFonts w:ascii="Calibri" w:hAnsi="Calibri" w:cs="Calibri"/>
        </w:rPr>
        <w:t xml:space="preserve"> в установленном порядке в государственном органе, на основании запроса руководителя государственного органа.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Брянской области от 16.04.2013 N 342)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Согласование осуществляется в 10-дневный срок со дня получения запроса.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Число членов комиссии, не замещающих должности гражданской службы в государственном органе, должно составлять не менее одной четверти от общего числа членов комиссии.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заседаниях комиссии с правом совещательного голоса участвуют: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государственном органе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75"/>
      <w:bookmarkEnd w:id="6"/>
      <w:r>
        <w:rPr>
          <w:rFonts w:ascii="Calibri" w:hAnsi="Calibri" w:cs="Calibri"/>
        </w:rPr>
        <w:t xml:space="preserve">б) другие гражданские служащие, замещающие должности гражданской службы в государственном органе;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rPr>
          <w:rFonts w:ascii="Calibri" w:hAnsi="Calibri" w:cs="Calibri"/>
        </w:rP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государственном органе, недопустимо.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</w:t>
      </w:r>
      <w:r>
        <w:rPr>
          <w:rFonts w:ascii="Calibri" w:hAnsi="Calibri" w:cs="Calibri"/>
        </w:rPr>
        <w:lastRenderedPageBreak/>
        <w:t>соответствующий член комиссии не принимает участия в рассмотрении указанного вопроса.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8"/>
      <w:bookmarkEnd w:id="7"/>
      <w:r>
        <w:rPr>
          <w:rFonts w:ascii="Calibri" w:hAnsi="Calibri" w:cs="Calibri"/>
        </w:rPr>
        <w:t>16. Основаниями для проведения заседания комиссии являются: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79"/>
      <w:bookmarkEnd w:id="8"/>
      <w:proofErr w:type="gramStart"/>
      <w:r>
        <w:rPr>
          <w:rFonts w:ascii="Calibri" w:hAnsi="Calibri" w:cs="Calibri"/>
        </w:rPr>
        <w:t xml:space="preserve">а) представление руководителем государственного органа в соответствии с </w:t>
      </w:r>
      <w:hyperlink r:id="rId21" w:history="1">
        <w:r>
          <w:rPr>
            <w:rFonts w:ascii="Calibri" w:hAnsi="Calibri" w:cs="Calibri"/>
            <w:color w:val="0000FF"/>
          </w:rPr>
          <w:t>пунктом 28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Брянской области, и государственными гражданскими служащими Брянской области, и соблюдения государственными гражданскими служащими Брянской области требований к служебному поведению, утвержденного Постановлением администрации области от 30 октября 2009 года N 1161 "О проверке достоверности 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полноты сведений, представляемых гражданами, претендующими на замещение должностей государственной гражданской службы Брянской области, и государственными гражданскими служащими Брянской области, и соблюдения государственными гражданскими служащими Брянской области требований к служебному поведению", материалов проверки, свидетельствующих:</w:t>
      </w:r>
      <w:proofErr w:type="gramEnd"/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80"/>
      <w:bookmarkEnd w:id="9"/>
      <w:r>
        <w:rPr>
          <w:rFonts w:ascii="Calibri" w:hAnsi="Calibri" w:cs="Calibri"/>
        </w:rPr>
        <w:t xml:space="preserve">о представлении гражданским служащим недостоверных или неполных сведений, предусмотренных </w:t>
      </w:r>
      <w:hyperlink r:id="rId22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вышеуказанного Положения;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81"/>
      <w:bookmarkEnd w:id="10"/>
      <w:r>
        <w:rPr>
          <w:rFonts w:ascii="Calibri" w:hAnsi="Calibri" w:cs="Calibri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82"/>
      <w:bookmarkEnd w:id="11"/>
      <w:r>
        <w:rPr>
          <w:rFonts w:ascii="Calibri" w:hAnsi="Calibri" w:cs="Calibri"/>
        </w:rPr>
        <w:t xml:space="preserve">б) </w:t>
      </w:r>
      <w:proofErr w:type="gramStart"/>
      <w:r>
        <w:rPr>
          <w:rFonts w:ascii="Calibri" w:hAnsi="Calibri" w:cs="Calibri"/>
        </w:rPr>
        <w:t>поступившее</w:t>
      </w:r>
      <w:proofErr w:type="gramEnd"/>
      <w:r>
        <w:rPr>
          <w:rFonts w:ascii="Calibri" w:hAnsi="Calibri" w:cs="Calibri"/>
        </w:rPr>
        <w:t xml:space="preserve"> в кадровую службу государственного органа либо должностному лицу кадровой службы государственного органа, ответственному за работу по профилактике коррупционных и иных правонарушений, в установленном порядке: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83"/>
      <w:bookmarkEnd w:id="12"/>
      <w:proofErr w:type="gramStart"/>
      <w:r>
        <w:rPr>
          <w:rFonts w:ascii="Calibri" w:hAnsi="Calibri" w:cs="Calibri"/>
        </w:rPr>
        <w:t>обращение гражданина, замещавшего в государственном органе должность гражданской службы, включенную в перечень должностей, утвержденный нормативным правовым актом Брянской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>
        <w:rPr>
          <w:rFonts w:ascii="Calibri" w:hAnsi="Calibri" w:cs="Calibri"/>
        </w:rPr>
        <w:t xml:space="preserve"> лет со дня увольнения с гражданской службы;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84"/>
      <w:bookmarkEnd w:id="13"/>
      <w:r>
        <w:rPr>
          <w:rFonts w:ascii="Calibri" w:hAnsi="Calibri" w:cs="Calibri"/>
        </w:rPr>
        <w:t>сообщение работодателя о заключении трудового договора с гражданином, замещавшим в государственном органе должность гражданской службы, включенную в перечень должностей, утвержденный нормативным правовым актом Брянской области;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85"/>
      <w:bookmarkEnd w:id="14"/>
      <w:r>
        <w:rPr>
          <w:rFonts w:ascii="Calibri" w:hAnsi="Calibri" w:cs="Calibri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86"/>
      <w:bookmarkEnd w:id="15"/>
      <w:r>
        <w:rPr>
          <w:rFonts w:ascii="Calibri" w:hAnsi="Calibri" w:cs="Calibri"/>
        </w:rPr>
        <w:t>в) представление руководителя государственного органа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87"/>
      <w:bookmarkEnd w:id="16"/>
      <w:proofErr w:type="gramStart"/>
      <w:r>
        <w:rPr>
          <w:rFonts w:ascii="Calibri" w:hAnsi="Calibri" w:cs="Calibri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23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>
        <w:rPr>
          <w:rFonts w:ascii="Calibri" w:hAnsi="Calibri" w:cs="Calibri"/>
        </w:rPr>
        <w:t xml:space="preserve"> доходам").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"г" введен </w:t>
      </w:r>
      <w:hyperlink r:id="rId2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Брянской области от 16.04.2013 N 342)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Председатель комиссии при поступлении к нему информации, содержащей основания для проведения заседания комиссии: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</w:t>
      </w:r>
      <w:r>
        <w:rPr>
          <w:rFonts w:ascii="Calibri" w:hAnsi="Calibri" w:cs="Calibri"/>
        </w:rPr>
        <w:lastRenderedPageBreak/>
        <w:t>участвующих в заседании комиссии, с информацией, поступившей в кадровую службу государственного органа либо должностному лицу кадровой службы государственного органа, ответственному за работу по профилактике коррупционных и иных правонарушений, и</w:t>
      </w:r>
      <w:proofErr w:type="gramEnd"/>
      <w:r>
        <w:rPr>
          <w:rFonts w:ascii="Calibri" w:hAnsi="Calibri" w:cs="Calibri"/>
        </w:rPr>
        <w:t xml:space="preserve"> с результатами ее проверки;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рассматривает ходатайства о приглашении на заседание комиссии лиц, указанных в </w:t>
      </w:r>
      <w:hyperlink w:anchor="Par75" w:history="1">
        <w:r>
          <w:rPr>
            <w:rFonts w:ascii="Calibri" w:hAnsi="Calibri" w:cs="Calibri"/>
            <w:color w:val="0000FF"/>
          </w:rPr>
          <w:t>подпункте "б" пункта 13</w:t>
        </w:r>
      </w:hyperlink>
      <w:r>
        <w:rPr>
          <w:rFonts w:ascii="Calibri" w:hAnsi="Calibri" w:cs="Calibri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Заседание комиссии проводится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гражданского служащего о рассмотрении указанного вопроса без его участия заседание комиссии проводится в его отсутствие. В случае неявки гражданского служащего или его представителя на заседание комиссии при отсутствии письменной просьбы гражданского служащего о рассмотрении указанного вопроса без его участия рассмотрение вопроса откладывается. В случае вторичной неявки гражданского служащего или его представителя без уважительных причин комиссия может принять решение о рассмотрении указанного вопроса в отсутствие гражданского служащего.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На заседании комиссии заслушиваются пояснения гражданского служащего (с его согласия) и иных лиц, рассматриваются материалы по существу предъявляемых гражданскому служащему претензий, а также дополнительные материалы.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97"/>
      <w:bookmarkEnd w:id="17"/>
      <w:r>
        <w:rPr>
          <w:rFonts w:ascii="Calibri" w:hAnsi="Calibri" w:cs="Calibri"/>
        </w:rPr>
        <w:t xml:space="preserve">22. По итогам рассмотрения вопроса, указанного в </w:t>
      </w:r>
      <w:hyperlink w:anchor="Par80" w:history="1">
        <w:r>
          <w:rPr>
            <w:rFonts w:ascii="Calibri" w:hAnsi="Calibri" w:cs="Calibri"/>
            <w:color w:val="0000FF"/>
          </w:rPr>
          <w:t>абзаце втором подпункта "а"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98"/>
      <w:bookmarkEnd w:id="18"/>
      <w:proofErr w:type="gramStart"/>
      <w:r>
        <w:rPr>
          <w:rFonts w:ascii="Calibri" w:hAnsi="Calibri" w:cs="Calibri"/>
        </w:rPr>
        <w:t xml:space="preserve">а) установить, что сведения, представленные гражданским служащим в соответствии с </w:t>
      </w:r>
      <w:hyperlink r:id="rId25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Брянской области, и государственными гражданскими служащими Брянской области, и соблюдения государственными гражданскими служащими Брянской области требований к служебному поведению, утвержденного Постановлением администрации области от 30 октября 2009 года N 1161</w:t>
      </w:r>
      <w:proofErr w:type="gramEnd"/>
      <w:r>
        <w:rPr>
          <w:rFonts w:ascii="Calibri" w:hAnsi="Calibri" w:cs="Calibri"/>
        </w:rPr>
        <w:t xml:space="preserve"> "</w:t>
      </w:r>
      <w:proofErr w:type="gramStart"/>
      <w:r>
        <w:rPr>
          <w:rFonts w:ascii="Calibri" w:hAnsi="Calibri" w:cs="Calibri"/>
        </w:rP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Брянской области, и государственными гражданскими служащими Брянской области, и соблюдения государственными гражданскими служащими Брянской области требований к служебному поведению", являются достоверными и полными;</w:t>
      </w:r>
      <w:proofErr w:type="gramEnd"/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б) установить, что сведения, представленные гражданским служащим в соответствии с </w:t>
      </w:r>
      <w:hyperlink r:id="rId26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Положения, указанного в </w:t>
      </w:r>
      <w:hyperlink w:anchor="Par98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являются недостоверными и (или) неполными.</w:t>
      </w:r>
      <w:proofErr w:type="gramEnd"/>
      <w:r>
        <w:rPr>
          <w:rFonts w:ascii="Calibri" w:hAnsi="Calibri" w:cs="Calibri"/>
        </w:rPr>
        <w:t xml:space="preserve">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По итогам рассмотрения вопроса, указанного в </w:t>
      </w:r>
      <w:hyperlink w:anchor="Par81" w:history="1">
        <w:r>
          <w:rPr>
            <w:rFonts w:ascii="Calibri" w:hAnsi="Calibri" w:cs="Calibri"/>
            <w:color w:val="0000FF"/>
          </w:rPr>
          <w:t>абзаце третьем подпункта "а"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По итогам рассмотрения вопросов, указанных в </w:t>
      </w:r>
      <w:hyperlink w:anchor="Par83" w:history="1">
        <w:r>
          <w:rPr>
            <w:rFonts w:ascii="Calibri" w:hAnsi="Calibri" w:cs="Calibri"/>
            <w:color w:val="0000FF"/>
          </w:rPr>
          <w:t>абзацах втором</w:t>
        </w:r>
      </w:hyperlink>
      <w:r>
        <w:rPr>
          <w:rFonts w:ascii="Calibri" w:hAnsi="Calibri" w:cs="Calibri"/>
        </w:rPr>
        <w:t xml:space="preserve"> и </w:t>
      </w:r>
      <w:hyperlink w:anchor="Par84" w:history="1">
        <w:r>
          <w:rPr>
            <w:rFonts w:ascii="Calibri" w:hAnsi="Calibri" w:cs="Calibri"/>
            <w:color w:val="0000FF"/>
          </w:rPr>
          <w:t>третьем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дать гражданину согласие на замещение должности в коммерческой или </w:t>
      </w:r>
      <w:r>
        <w:rPr>
          <w:rFonts w:ascii="Calibri" w:hAnsi="Calibri" w:cs="Calibri"/>
        </w:rPr>
        <w:lastRenderedPageBreak/>
        <w:t>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отказать гражданину в замещении им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06"/>
      <w:bookmarkEnd w:id="19"/>
      <w:r>
        <w:rPr>
          <w:rFonts w:ascii="Calibri" w:hAnsi="Calibri" w:cs="Calibri"/>
        </w:rPr>
        <w:t xml:space="preserve">25. По итогам рассмотрения вопроса, указанного в </w:t>
      </w:r>
      <w:hyperlink w:anchor="Par85" w:history="1">
        <w:r>
          <w:rPr>
            <w:rFonts w:ascii="Calibri" w:hAnsi="Calibri" w:cs="Calibri"/>
            <w:color w:val="0000FF"/>
          </w:rPr>
          <w:t>абзаце четвертом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Брянской области от 01.11.2010 N 1088)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11"/>
      <w:bookmarkEnd w:id="20"/>
      <w:r>
        <w:rPr>
          <w:rFonts w:ascii="Calibri" w:hAnsi="Calibri" w:cs="Calibri"/>
        </w:rPr>
        <w:t xml:space="preserve">25.1. По итогам рассмотрения вопроса, указанного в </w:t>
      </w:r>
      <w:hyperlink w:anchor="Par87" w:history="1">
        <w:r>
          <w:rPr>
            <w:rFonts w:ascii="Calibri" w:hAnsi="Calibri" w:cs="Calibri"/>
            <w:color w:val="0000FF"/>
          </w:rPr>
          <w:t>подпункте "г"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признать, что сведения, представленные государственным служащим в соответствии с </w:t>
      </w:r>
      <w:hyperlink r:id="rId28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</w:t>
      </w:r>
      <w:proofErr w:type="gramStart"/>
      <w:r>
        <w:rPr>
          <w:rFonts w:ascii="Calibri" w:hAnsi="Calibri" w:cs="Calibri"/>
        </w:rPr>
        <w:t>контроле за</w:t>
      </w:r>
      <w:proofErr w:type="gramEnd"/>
      <w:r>
        <w:rPr>
          <w:rFonts w:ascii="Calibri" w:hAnsi="Calibri" w:cs="Calibri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сведения, представленные государственным служащим в соответствии с </w:t>
      </w:r>
      <w:hyperlink r:id="rId29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</w:t>
      </w:r>
      <w:proofErr w:type="gramStart"/>
      <w:r>
        <w:rPr>
          <w:rFonts w:ascii="Calibri" w:hAnsi="Calibri" w:cs="Calibri"/>
        </w:rPr>
        <w:t>контроле за</w:t>
      </w:r>
      <w:proofErr w:type="gramEnd"/>
      <w:r>
        <w:rPr>
          <w:rFonts w:ascii="Calibri" w:hAnsi="Calibri" w:cs="Calibri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25.1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0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Брянской области от 16.04.2013 N 342)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По итогам рассмотрения вопросов, указанных в </w:t>
      </w:r>
      <w:hyperlink w:anchor="Par79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, </w:t>
      </w:r>
      <w:hyperlink w:anchor="Par82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 и </w:t>
      </w:r>
      <w:hyperlink w:anchor="Par87" w:history="1">
        <w:r>
          <w:rPr>
            <w:rFonts w:ascii="Calibri" w:hAnsi="Calibri" w:cs="Calibri"/>
            <w:color w:val="0000FF"/>
          </w:rPr>
          <w:t>"г" пункта 16</w:t>
        </w:r>
      </w:hyperlink>
      <w:r>
        <w:rPr>
          <w:rFonts w:ascii="Calibri" w:hAnsi="Calibri" w:cs="Calibri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ar97" w:history="1">
        <w:r>
          <w:rPr>
            <w:rFonts w:ascii="Calibri" w:hAnsi="Calibri" w:cs="Calibri"/>
            <w:color w:val="0000FF"/>
          </w:rPr>
          <w:t>пунктами 22</w:t>
        </w:r>
      </w:hyperlink>
      <w:r>
        <w:rPr>
          <w:rFonts w:ascii="Calibri" w:hAnsi="Calibri" w:cs="Calibri"/>
        </w:rPr>
        <w:t xml:space="preserve"> - </w:t>
      </w:r>
      <w:hyperlink w:anchor="Par106" w:history="1">
        <w:r>
          <w:rPr>
            <w:rFonts w:ascii="Calibri" w:hAnsi="Calibri" w:cs="Calibri"/>
            <w:color w:val="0000FF"/>
          </w:rPr>
          <w:t>25</w:t>
        </w:r>
      </w:hyperlink>
      <w:r>
        <w:rPr>
          <w:rFonts w:ascii="Calibri" w:hAnsi="Calibri" w:cs="Calibri"/>
        </w:rPr>
        <w:t xml:space="preserve"> и </w:t>
      </w:r>
      <w:hyperlink w:anchor="Par111" w:history="1">
        <w:r>
          <w:rPr>
            <w:rFonts w:ascii="Calibri" w:hAnsi="Calibri" w:cs="Calibri"/>
            <w:color w:val="0000FF"/>
          </w:rPr>
          <w:t>25.1</w:t>
        </w:r>
      </w:hyperlink>
      <w:r>
        <w:rPr>
          <w:rFonts w:ascii="Calibri" w:hAnsi="Calibri" w:cs="Calibri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26 в ред. </w:t>
      </w:r>
      <w:hyperlink r:id="rId3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Брянской области от 16.04.2013 N 342)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По итогам рассмотрения вопроса, предусмотренного </w:t>
      </w:r>
      <w:hyperlink w:anchor="Par86" w:history="1">
        <w:r>
          <w:rPr>
            <w:rFonts w:ascii="Calibri" w:hAnsi="Calibri" w:cs="Calibri"/>
            <w:color w:val="0000FF"/>
          </w:rPr>
          <w:t>подпунктом "в"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соответствующее решение.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Решения комиссии по вопросам, указанным в </w:t>
      </w:r>
      <w:hyperlink w:anchor="Par78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83" w:history="1">
        <w:r>
          <w:rPr>
            <w:rFonts w:ascii="Calibri" w:hAnsi="Calibri" w:cs="Calibri"/>
            <w:color w:val="0000FF"/>
          </w:rPr>
          <w:t xml:space="preserve">абзаце втором подпункта "б" </w:t>
        </w:r>
        <w:r>
          <w:rPr>
            <w:rFonts w:ascii="Calibri" w:hAnsi="Calibri" w:cs="Calibri"/>
            <w:color w:val="0000FF"/>
          </w:rPr>
          <w:lastRenderedPageBreak/>
          <w:t>пункта 16</w:t>
        </w:r>
      </w:hyperlink>
      <w:r>
        <w:rPr>
          <w:rFonts w:ascii="Calibri" w:hAnsi="Calibri" w:cs="Calibri"/>
        </w:rPr>
        <w:t xml:space="preserve"> настоящего Положения, для руководителя государственного органа носят рекомендательный характер.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Решение, принимаемое по итогам рассмотрения вопроса, указанного в </w:t>
      </w:r>
      <w:hyperlink w:anchor="Par83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носит обязательный характер.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В протоколе заседания комиссии указываются: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предъявляемые к гражданскому служащему претензии, материалы, на которых они основываются;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содержание пояснений гражданского служащего и других лиц по существу предъявляемых претензий;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фамилии, имена, отчества выступивших на заседании лиц и краткое изложение их выступлений;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другие сведения;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результаты голосования;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решение и обоснование его принятия.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Копии протокола заседания комиссии в 3-дневный срок со дня заседания направляются руководителю государственного органа, полностью или в виде выписок из него - гражданскому служащему, а также по решению комиссии - иным заинтересованным лицам.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Руководитель государственного органа обязан рассмотреть протокол заседания комиссии и вправе учесть в пределах своей </w:t>
      </w:r>
      <w:proofErr w:type="gramStart"/>
      <w:r>
        <w:rPr>
          <w:rFonts w:ascii="Calibri" w:hAnsi="Calibri" w:cs="Calibri"/>
        </w:rPr>
        <w:t>компетенции</w:t>
      </w:r>
      <w:proofErr w:type="gramEnd"/>
      <w:r>
        <w:rPr>
          <w:rFonts w:ascii="Calibri" w:hAnsi="Calibri" w:cs="Calibri"/>
        </w:rP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 и нормативными правовыми актами Брянской области,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государственного органа для решения вопроса о применении к гражданскому служащему мер ответственности, предусмотренных нормативными правовыми актами Российской Федерации и нормативными правовыми актами Брянской области.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36. </w:t>
      </w:r>
      <w:proofErr w:type="gramStart"/>
      <w:r>
        <w:rPr>
          <w:rFonts w:ascii="Calibri" w:hAnsi="Calibri" w:cs="Calibri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38. </w:t>
      </w:r>
      <w:proofErr w:type="gramStart"/>
      <w:r>
        <w:rPr>
          <w:rFonts w:ascii="Calibri" w:hAnsi="Calibri" w:cs="Calibri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</w:t>
      </w:r>
      <w:r>
        <w:rPr>
          <w:rFonts w:ascii="Calibri" w:hAnsi="Calibri" w:cs="Calibri"/>
        </w:rPr>
        <w:lastRenderedPageBreak/>
        <w:t>представляемыми для обсуждения на заседании комиссии, осуществляются кадровой службой государственного органа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  <w:proofErr w:type="gramEnd"/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7755" w:rsidRDefault="000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7755" w:rsidRDefault="0006775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725C79" w:rsidRDefault="00725C79"/>
    <w:sectPr w:rsidR="00725C79" w:rsidSect="0052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755"/>
    <w:rsid w:val="00067755"/>
    <w:rsid w:val="0072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4DA20BDED4544D0252869B8E9C0B93E10C6BC1DB913CBB31721329D17F682AC0F6038B951421A1YCWDJ" TargetMode="External"/><Relationship Id="rId13" Type="http://schemas.openxmlformats.org/officeDocument/2006/relationships/hyperlink" Target="consultantplus://offline/ref=4C4DA20BDED4544D0252869B8E9C0B93E10F69CED8983CBB31721329D17F682AC0F6038B951421ACYCWFJ" TargetMode="External"/><Relationship Id="rId18" Type="http://schemas.openxmlformats.org/officeDocument/2006/relationships/hyperlink" Target="consultantplus://offline/ref=4C4DA20BDED4544D0252989698F0579EE10131CAD99136ED6C2D48748676627D87B95AC9D11920A5C80D35Y0WEJ" TargetMode="External"/><Relationship Id="rId26" Type="http://schemas.openxmlformats.org/officeDocument/2006/relationships/hyperlink" Target="consultantplus://offline/ref=4C4DA20BDED4544D0252989698F0579EE10131CAD99135E56D2D48748676627D87B95AC9D11920A5C80D35Y0W9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C4DA20BDED4544D0252989698F0579EE10131CAD99135E56D2D48748676627D87B95AC9D11920A5C80D3CY0W9J" TargetMode="External"/><Relationship Id="rId7" Type="http://schemas.openxmlformats.org/officeDocument/2006/relationships/hyperlink" Target="consultantplus://offline/ref=4C4DA20BDED4544D0252869B8E9C0B93E10C6BC1DB913CBB31721329D17F682AC0F6038B951421A1YCWDJ" TargetMode="External"/><Relationship Id="rId12" Type="http://schemas.openxmlformats.org/officeDocument/2006/relationships/hyperlink" Target="consultantplus://offline/ref=4C4DA20BDED4544D0252989698F0579EE10131CAD89630E8692D48748676627DY8W7J" TargetMode="External"/><Relationship Id="rId17" Type="http://schemas.openxmlformats.org/officeDocument/2006/relationships/hyperlink" Target="consultantplus://offline/ref=4C4DA20BDED4544D0252989698F0579EE10131CAD99136ED6C2D48748676627D87B95AC9D11920A5C80D35Y0WFJ" TargetMode="External"/><Relationship Id="rId25" Type="http://schemas.openxmlformats.org/officeDocument/2006/relationships/hyperlink" Target="consultantplus://offline/ref=4C4DA20BDED4544D0252989698F0579EE10131CAD99135E56D2D48748676627D87B95AC9D11920A5C80D35Y0W9J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4DA20BDED4544D0252989698F0579EE10131CAD99136ED6C2D48748676627D87B95AC9D11920A5C80D35Y0WDJ" TargetMode="External"/><Relationship Id="rId20" Type="http://schemas.openxmlformats.org/officeDocument/2006/relationships/hyperlink" Target="consultantplus://offline/ref=4C4DA20BDED4544D0252989698F0579EE10131CAD99136ED6C2D48748676627D87B95AC9D11920A5C80D35Y0WBJ" TargetMode="External"/><Relationship Id="rId29" Type="http://schemas.openxmlformats.org/officeDocument/2006/relationships/hyperlink" Target="consultantplus://offline/ref=4C4DA20BDED4544D0252869B8E9C0B93E10967C2DF913CBB31721329D17F682AC0F6038B951421A7YCW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4DA20BDED4544D0252869B8E9C0B93E10F69CED8983CBB31721329D17F682AC0F6038B951421ACYCWCJ" TargetMode="External"/><Relationship Id="rId11" Type="http://schemas.openxmlformats.org/officeDocument/2006/relationships/hyperlink" Target="consultantplus://offline/ref=4C4DA20BDED4544D0252869B8E9C0B93E20268C2D1C76BB960271DY2WCJ" TargetMode="External"/><Relationship Id="rId24" Type="http://schemas.openxmlformats.org/officeDocument/2006/relationships/hyperlink" Target="consultantplus://offline/ref=4C4DA20BDED4544D0252989698F0579EE10131CAD99136ED6C2D48748676627D87B95AC9D11920A5C80D35Y0W4J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4C4DA20BDED4544D0252989698F0579EE10131CAD99136ED6C2D48748676627D87B95AC9D11920A5C80D34Y0WAJ" TargetMode="External"/><Relationship Id="rId15" Type="http://schemas.openxmlformats.org/officeDocument/2006/relationships/hyperlink" Target="consultantplus://offline/ref=4C4DA20BDED4544D0252989698F0579EE10131CAD99136ED6C2D48748676627D87B95AC9D11920A5C80D34Y0W4J" TargetMode="External"/><Relationship Id="rId23" Type="http://schemas.openxmlformats.org/officeDocument/2006/relationships/hyperlink" Target="consultantplus://offline/ref=4C4DA20BDED4544D0252869B8E9C0B93E10967C2DF913CBB31721329D17F682AC0F6038B951421A7YCW0J" TargetMode="External"/><Relationship Id="rId28" Type="http://schemas.openxmlformats.org/officeDocument/2006/relationships/hyperlink" Target="consultantplus://offline/ref=4C4DA20BDED4544D0252869B8E9C0B93E10967C2DF913CBB31721329D17F682AC0F6038B951421A7YCW0J" TargetMode="External"/><Relationship Id="rId10" Type="http://schemas.openxmlformats.org/officeDocument/2006/relationships/hyperlink" Target="consultantplus://offline/ref=4C4DA20BDED4544D0252989698F0579EE10131CAD99136ED6C2D48748676627D87B95AC9D11920A5C80D34Y0WAJ" TargetMode="External"/><Relationship Id="rId19" Type="http://schemas.openxmlformats.org/officeDocument/2006/relationships/hyperlink" Target="consultantplus://offline/ref=4C4DA20BDED4544D0252989698F0579EE10131CAD99136ED6C2D48748676627D87B95AC9D11920A5C80D35Y0W9J" TargetMode="External"/><Relationship Id="rId31" Type="http://schemas.openxmlformats.org/officeDocument/2006/relationships/hyperlink" Target="consultantplus://offline/ref=4C4DA20BDED4544D0252989698F0579EE10131CAD99136ED6C2D48748676627D87B95AC9D11920A5C80D36Y0W8J" TargetMode="External"/><Relationship Id="rId4" Type="http://schemas.openxmlformats.org/officeDocument/2006/relationships/hyperlink" Target="consultantplus://offline/ref=4C4DA20BDED4544D0252989698F0579EE10131CAD99135EA6E2D48748676627D87B95AC9D11920A5C80D34Y0W8J" TargetMode="External"/><Relationship Id="rId9" Type="http://schemas.openxmlformats.org/officeDocument/2006/relationships/hyperlink" Target="consultantplus://offline/ref=4C4DA20BDED4544D0252989698F0579EE10131CAD99135EA6E2D48748676627D87B95AC9D11920A5C80D34Y0W8J" TargetMode="External"/><Relationship Id="rId14" Type="http://schemas.openxmlformats.org/officeDocument/2006/relationships/hyperlink" Target="consultantplus://offline/ref=4C4DA20BDED4544D0252989698F0579EE10131CAD99136ED6C2D48748676627D87B95AC9D11920A5C80D34Y0W5J" TargetMode="External"/><Relationship Id="rId22" Type="http://schemas.openxmlformats.org/officeDocument/2006/relationships/hyperlink" Target="consultantplus://offline/ref=4C4DA20BDED4544D0252989698F0579EE10131CAD99135E56D2D48748676627D87B95AC9D11920A5C80D35Y0W9J" TargetMode="External"/><Relationship Id="rId27" Type="http://schemas.openxmlformats.org/officeDocument/2006/relationships/hyperlink" Target="consultantplus://offline/ref=4C4DA20BDED4544D0252989698F0579EE10131CAD99135EA6E2D48748676627D87B95AC9D11920A5C80D34Y0WBJ" TargetMode="External"/><Relationship Id="rId30" Type="http://schemas.openxmlformats.org/officeDocument/2006/relationships/hyperlink" Target="consultantplus://offline/ref=4C4DA20BDED4544D0252989698F0579EE10131CAD99136ED6C2D48748676627D87B95AC9D11920A5C80D36Y0W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4543</Words>
  <Characters>25901</Characters>
  <Application>Microsoft Office Word</Application>
  <DocSecurity>0</DocSecurity>
  <Lines>215</Lines>
  <Paragraphs>60</Paragraphs>
  <ScaleCrop>false</ScaleCrop>
  <Company>bod</Company>
  <LinksUpToDate>false</LinksUpToDate>
  <CharactersWithSpaces>30384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2014-10-06T09:22:00Z</dcterms:created>
  <dcterms:modified xsi:type="dcterms:W3CDTF">2014-10-06T09:22:00Z</dcterms:modified>
</cp:coreProperties>
</file>