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БРЯНСКОЙ ОБЛАСТИ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июля 2011 г. N 623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ПРОВЕДЕНИЯ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АНТИКОРРУПЦИОННОЙ ЭКСПЕРТИЗЫ ПРОЕКТОВ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предупреждения включения в проекты нормативных правовых актов положений, способствующих созданию условий для проявления коррупции, выявления и устранения таких положений, 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2009 года N 172-ФЗ "Об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экспертизе нормативных правовых актов и проектов нормативных правовых актов",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 февраля 2010 года N 96 "Об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экспертизе нормативных правовых</w:t>
      </w:r>
      <w:proofErr w:type="gramEnd"/>
      <w:r>
        <w:rPr>
          <w:rFonts w:ascii="Calibri" w:hAnsi="Calibri" w:cs="Calibri"/>
        </w:rPr>
        <w:t xml:space="preserve"> актов и проектов нормативных правовых актов",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11 июня 2007 года N 105-З "О противодействии коррупции в Брянской области" постановляю: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проектов нормативных правовых актов Брянской области.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области от 19 июня 2009 года N 606 "Об утверждении Порядка и методики проведения экспертизы проектов нормативных правовых актов в целях выявления в них положений, способствующих созданию условий для проявления коррупции".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временно исполняющего обязанности заместителя Губернатора Брянской области Климова М.В.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июля 2011 г. N 623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ПОРЯДОК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проведения </w:t>
      </w:r>
      <w:proofErr w:type="spellStart"/>
      <w:r>
        <w:rPr>
          <w:rFonts w:ascii="Calibri" w:hAnsi="Calibri" w:cs="Calibri"/>
          <w:b/>
          <w:bCs/>
        </w:rPr>
        <w:t>антикоррупционной</w:t>
      </w:r>
      <w:proofErr w:type="spellEnd"/>
      <w:r>
        <w:rPr>
          <w:rFonts w:ascii="Calibri" w:hAnsi="Calibri" w:cs="Calibri"/>
          <w:b/>
          <w:bCs/>
        </w:rPr>
        <w:t xml:space="preserve"> экспертизы проектов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Брянской области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1. Общие положения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Настоящим Порядком устанавливается процедура проведения экспертизы проектов законов Брянской области, постановлений и распоряжений администрации области (далее - нормативные правовые акты) в целях выявления в них положений, способствующих созданию условий для проявления коррупции (далее - экспертиза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 xml:space="preserve">), и устранения таких положений, а также оформления и направления соответствующих заключений о </w:t>
      </w:r>
      <w:proofErr w:type="spellStart"/>
      <w:r>
        <w:rPr>
          <w:rFonts w:ascii="Calibri" w:hAnsi="Calibri" w:cs="Calibri"/>
        </w:rPr>
        <w:t>коррупциогенности</w:t>
      </w:r>
      <w:proofErr w:type="spellEnd"/>
      <w:r>
        <w:rPr>
          <w:rFonts w:ascii="Calibri" w:hAnsi="Calibri" w:cs="Calibri"/>
        </w:rPr>
        <w:t xml:space="preserve"> разработчикам нормативного правового акта.</w:t>
      </w:r>
      <w:proofErr w:type="gramEnd"/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Экспертизе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 xml:space="preserve"> подлежат нормативные правовые акты, </w:t>
      </w:r>
      <w:r>
        <w:rPr>
          <w:rFonts w:ascii="Calibri" w:hAnsi="Calibri" w:cs="Calibri"/>
        </w:rPr>
        <w:lastRenderedPageBreak/>
        <w:t>затрагивающие права, свободы и обязанности человека и гражданина, устанавливающие правовой статус организаций или имеющие межведомственный характер.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Экспертиза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 xml:space="preserve"> осуществляется в соответствии с </w:t>
      </w:r>
      <w:hyperlink r:id="rId8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 "Об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экспертизе нормативных правовых актов и проектов нормативных правовых актов".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Задачами экспертизы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 xml:space="preserve"> является выявление и описание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в проектах нормативных правовых актов, в том числе внесение предложений и рекомендаций, направленных на устранение или ограничение действий таких факторов.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1"/>
      <w:bookmarkEnd w:id="4"/>
      <w:r>
        <w:rPr>
          <w:rFonts w:ascii="Calibri" w:hAnsi="Calibri" w:cs="Calibri"/>
        </w:rPr>
        <w:t xml:space="preserve">2. Процедура проведения экспертизы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правовых актов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Экспертиза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 xml:space="preserve"> нормативных правовых актов проводится правовым управлением администрации области (далее - управление).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Экспертиза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 xml:space="preserve"> нормативных правовых актов проводится в сроки, установленные в </w:t>
      </w:r>
      <w:hyperlink r:id="rId9" w:history="1">
        <w:r>
          <w:rPr>
            <w:rFonts w:ascii="Calibri" w:hAnsi="Calibri" w:cs="Calibri"/>
            <w:color w:val="0000FF"/>
          </w:rPr>
          <w:t>Инструкции</w:t>
        </w:r>
      </w:hyperlink>
      <w:r>
        <w:rPr>
          <w:rFonts w:ascii="Calibri" w:hAnsi="Calibri" w:cs="Calibri"/>
        </w:rPr>
        <w:t xml:space="preserve"> по делопроизводству в администрации Брянской области, утвержденной Распоряжением администрации области от 6 июля 2005 года N 374-р "Об Инструкции по делопроизводству в администрации Брянской области".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Результаты экспертизы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>, проводимой управлением, отражаются в заключении, подготавливаемом по итогам юридической и правовой экспертизы нормативных правовых актов.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8"/>
      <w:bookmarkEnd w:id="5"/>
      <w:r>
        <w:rPr>
          <w:rFonts w:ascii="Calibri" w:hAnsi="Calibri" w:cs="Calibri"/>
        </w:rPr>
        <w:t>3. Учет результатов экспертизы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Положения нормативного правового акта, способствующие созданию условий для проявления коррупции, выявленные при проведении экспертизы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>, проводимой управлением, устраняются на стадии доработки нормативного правового акта его разработчиком.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В случае несогласия с результатами экспертизы на </w:t>
      </w:r>
      <w:proofErr w:type="spellStart"/>
      <w:r>
        <w:rPr>
          <w:rFonts w:ascii="Calibri" w:hAnsi="Calibri" w:cs="Calibri"/>
        </w:rPr>
        <w:t>коррупциогенность</w:t>
      </w:r>
      <w:proofErr w:type="spellEnd"/>
      <w:r>
        <w:rPr>
          <w:rFonts w:ascii="Calibri" w:hAnsi="Calibri" w:cs="Calibri"/>
        </w:rPr>
        <w:t xml:space="preserve"> разработчик вносит нормативный правовой акт на рассмотрение управления с приложением документа с обоснованием своего несогласия.</w:t>
      </w: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6B3F" w:rsidRDefault="00EC6B3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55FB4" w:rsidRDefault="00055FB4"/>
    <w:sectPr w:rsidR="00055FB4" w:rsidSect="001A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B3F"/>
    <w:rsid w:val="00055FB4"/>
    <w:rsid w:val="00EC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FFE2E936FFAFC2CD0475F8147057587517C9838031AB9C7E00D8188CFFE57B0B20D5C1F6E38DFf5U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AFFE2E936FFAFC2CD05952972B5978875F269C300315E992BF56DCDFC6F400fFU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FFE2E936FFAFC2CD05952972B5978875F269C330311ED98BF56DCDFC6F400F7FD541E5B6339DD5DDDD0f7U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6AFFE2E936FFAFC2CD0475F8147057587517C9838031AB9C7E00D8188fCUF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6AFFE2E936FFAFC2CD0475F8147057587517B9539011AB9C7E00D8188fCUFI" TargetMode="External"/><Relationship Id="rId9" Type="http://schemas.openxmlformats.org/officeDocument/2006/relationships/hyperlink" Target="consultantplus://offline/ref=E6AFFE2E936FFAFC2CD05952972B5978875F269C320211ED9BBF56DCDFC6F400F7FD541E5B6339DD5DDCD8f7U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Company>bod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2014-10-06T08:20:00Z</dcterms:created>
  <dcterms:modified xsi:type="dcterms:W3CDTF">2014-10-06T08:20:00Z</dcterms:modified>
</cp:coreProperties>
</file>