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057D9" w:rsidTr="005057D9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7D9" w:rsidRDefault="0050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 мая 2013 года 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7D9" w:rsidRDefault="0050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399</w:t>
            </w:r>
          </w:p>
        </w:tc>
      </w:tr>
    </w:tbl>
    <w:p w:rsidR="005057D9" w:rsidRDefault="005057D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ГУБЕРНАТОРА БРЯНСКОЙ ОБЛАСТИ</w:t>
      </w: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ПОСТАНОВЛЕНИЕ АДМИНИСТРАЦИИ ОБЛАСТИ</w:t>
      </w: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2009 ГОДА N 1159</w:t>
      </w: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Брянской области от 20 декабря 2012 года N 92-З "О Правительстве и системе исполнительных органов государственной власти Брянской области", в связи с изменением структуры государственных органов Брянской области постановляю:</w:t>
      </w: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Внести в </w:t>
      </w:r>
      <w:hyperlink r:id="rId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представлении гражданами, претендующими на замещение должностей государственной гражданской службы Брянской области, и государственными гражданскими служащими Брянской области сведений о доходах, об имуществе и обязательствах имущественного характера, утвержденное Постановлением администрации области от 30 октября 2009 года N 1159 "О представлении гражданами, претендующими на замещение должностей государственной гражданской службы Брянской области, и государственными гражданскими служащими Брянской области сведений</w:t>
      </w:r>
      <w:proofErr w:type="gramEnd"/>
      <w:r>
        <w:rPr>
          <w:rFonts w:ascii="Calibri" w:hAnsi="Calibri" w:cs="Calibri"/>
        </w:rPr>
        <w:t xml:space="preserve"> о доходах, об имуществе и обязательствах имущественного характера" (с учетом изменений, внесенных Постановлением администрации области от 27 апреля 2012 года N 384), следующие изменения:</w:t>
      </w: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В </w:t>
      </w:r>
      <w:hyperlink r:id="rId6" w:history="1">
        <w:r>
          <w:rPr>
            <w:rFonts w:ascii="Calibri" w:hAnsi="Calibri" w:cs="Calibri"/>
            <w:color w:val="0000FF"/>
          </w:rPr>
          <w:t>абзаце третьем пункта 7</w:t>
        </w:r>
      </w:hyperlink>
      <w:r>
        <w:rPr>
          <w:rFonts w:ascii="Calibri" w:hAnsi="Calibri" w:cs="Calibri"/>
        </w:rPr>
        <w:t xml:space="preserve"> слова "управление государственной службы и организационной работы администрации Брянской области" заменить словами "управление государственной службы и организационной работы администрации Губернатора Брянской области и Правительства Брянской области".</w:t>
      </w: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В </w:t>
      </w:r>
      <w:hyperlink r:id="rId7" w:history="1">
        <w:r>
          <w:rPr>
            <w:rFonts w:ascii="Calibri" w:hAnsi="Calibri" w:cs="Calibri"/>
            <w:color w:val="0000FF"/>
          </w:rPr>
          <w:t>абзаце первом пункта 8</w:t>
        </w:r>
      </w:hyperlink>
      <w:r>
        <w:rPr>
          <w:rFonts w:ascii="Calibri" w:hAnsi="Calibri" w:cs="Calibri"/>
        </w:rPr>
        <w:t xml:space="preserve"> слова "управление государственной службы и организационной работы администрации Брянской области" заменить словами "управление государственной службы и организационной работы администрации Губернатора Брянской области и Правительства Брянской области".</w:t>
      </w: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Указ вступает в силу через 10 дней со дня его официального опубликования.</w:t>
      </w: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Указа возложить на заместителя Губернатора Брянской области Тимохина И.П.</w:t>
      </w: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Брянск</w:t>
      </w: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30 мая 2013 года</w:t>
      </w: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399</w:t>
      </w: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57D9" w:rsidRDefault="00505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57D9" w:rsidRDefault="005057D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7A66E3" w:rsidRDefault="007A66E3"/>
    <w:sectPr w:rsidR="007A66E3" w:rsidSect="008E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7D9"/>
    <w:rsid w:val="005057D9"/>
    <w:rsid w:val="007A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2F854CBB40A396A465C78640C27544913944EF64B83EF805F2657713D036948246B5E39EF915BFC4E2A0CCZ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2F854CBB40A396A465C78640C27544913944EF64B83EF805F2657713D036948246B5E39EF915BFC4E2A0CCZ1L" TargetMode="External"/><Relationship Id="rId5" Type="http://schemas.openxmlformats.org/officeDocument/2006/relationships/hyperlink" Target="consultantplus://offline/ref=9F2F854CBB40A396A465C78640C27544913944EF64B83EF805F2657713D036948246B5E39EF915BFC4E2A2CCZ4L" TargetMode="External"/><Relationship Id="rId4" Type="http://schemas.openxmlformats.org/officeDocument/2006/relationships/hyperlink" Target="consultantplus://offline/ref=9F2F854CBB40A396A465C78640C27544913944EF65BC38F902F2657713D036948246B5E39EF915BFC4E3A1CCZ5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Company>bod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2014-10-06T11:25:00Z</dcterms:created>
  <dcterms:modified xsi:type="dcterms:W3CDTF">2014-10-06T11:25:00Z</dcterms:modified>
</cp:coreProperties>
</file>