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5A76FA" w:rsidTr="005A76FA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6FA" w:rsidRDefault="005A7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 мая 2013 года </w:t>
            </w: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6FA" w:rsidRDefault="005A7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Calibri" w:hAnsi="Calibri" w:cs="Calibri"/>
              </w:rPr>
            </w:pPr>
            <w:bookmarkStart w:id="0" w:name="Par1"/>
            <w:bookmarkEnd w:id="0"/>
            <w:r>
              <w:rPr>
                <w:rFonts w:ascii="Calibri" w:hAnsi="Calibri" w:cs="Calibri"/>
              </w:rPr>
              <w:t>N 388</w:t>
            </w:r>
          </w:p>
        </w:tc>
      </w:tr>
    </w:tbl>
    <w:p w:rsidR="005A76FA" w:rsidRDefault="005A76F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ГУБЕРНАТОРА БРЯНСКОЙ ОБЛАСТИ</w:t>
      </w: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МЕРАХ ПО РЕАЛИЗАЦИИ ОТДЕЛЬНЫХ ПОЛОЖЕНИЙ</w:t>
      </w: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ФЕДЕРАЛЬНОГО ЗАКОНА "О КОНТРОЛЕ</w:t>
      </w: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 СООТВЕТСТВИЕМ РАСХОДОВ ЛИЦ,</w:t>
      </w: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ЗАМЕЩАЮЩИХ</w:t>
      </w:r>
      <w:proofErr w:type="gramEnd"/>
      <w:r>
        <w:rPr>
          <w:rFonts w:ascii="Calibri" w:hAnsi="Calibri" w:cs="Calibri"/>
          <w:b/>
          <w:bCs/>
        </w:rPr>
        <w:t xml:space="preserve"> ГОСУДАРСТВЕННЫЕ ДОЛЖНОСТИ,</w:t>
      </w: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ИНЫХ ЛИЦ ИХ ДОХОДАМ"</w:t>
      </w: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Федеральными законами от 25 декабря 2008 года </w:t>
      </w:r>
      <w:hyperlink r:id="rId4" w:history="1">
        <w:r>
          <w:rPr>
            <w:rFonts w:ascii="Calibri" w:hAnsi="Calibri" w:cs="Calibri"/>
            <w:color w:val="0000FF"/>
          </w:rPr>
          <w:t>N 273-ФЗ</w:t>
        </w:r>
      </w:hyperlink>
      <w:r>
        <w:rPr>
          <w:rFonts w:ascii="Calibri" w:hAnsi="Calibri" w:cs="Calibri"/>
        </w:rPr>
        <w:t xml:space="preserve"> "О противодействии коррупции", от 3 декабря 2012 года </w:t>
      </w:r>
      <w:hyperlink r:id="rId5" w:history="1">
        <w:r>
          <w:rPr>
            <w:rFonts w:ascii="Calibri" w:hAnsi="Calibri" w:cs="Calibri"/>
            <w:color w:val="0000FF"/>
          </w:rPr>
          <w:t>N 230-ФЗ</w:t>
        </w:r>
      </w:hyperlink>
      <w:r>
        <w:rPr>
          <w:rFonts w:ascii="Calibri" w:hAnsi="Calibri" w:cs="Calibri"/>
        </w:rPr>
        <w:t xml:space="preserve"> "О контроле за соответствием расходов лиц, замещающих государственные должности, и иных лиц их доходам",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Брянской области от 16 июня 2005 года N 46-З "О государственной гражданской службе Брянской области" постановляю:</w:t>
      </w:r>
      <w:proofErr w:type="gramEnd"/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5"/>
      <w:bookmarkEnd w:id="1"/>
      <w:r>
        <w:rPr>
          <w:rFonts w:ascii="Calibri" w:hAnsi="Calibri" w:cs="Calibri"/>
        </w:rPr>
        <w:t xml:space="preserve">1. Установить, что Губернатор Брянской области на основании </w:t>
      </w:r>
      <w:hyperlink r:id="rId7" w:history="1">
        <w:r>
          <w:rPr>
            <w:rFonts w:ascii="Calibri" w:hAnsi="Calibri" w:cs="Calibri"/>
            <w:color w:val="0000FF"/>
          </w:rPr>
          <w:t>статьи 5</w:t>
        </w:r>
      </w:hyperlink>
      <w:r>
        <w:rPr>
          <w:rFonts w:ascii="Calibri" w:hAnsi="Calibri" w:cs="Calibri"/>
        </w:rPr>
        <w:t xml:space="preserve"> Федерального закона от 3 декабря 2012 года N 230-ФЗ "О </w:t>
      </w:r>
      <w:proofErr w:type="gramStart"/>
      <w:r>
        <w:rPr>
          <w:rFonts w:ascii="Calibri" w:hAnsi="Calibri" w:cs="Calibri"/>
        </w:rPr>
        <w:t>контроле за</w:t>
      </w:r>
      <w:proofErr w:type="gramEnd"/>
      <w:r>
        <w:rPr>
          <w:rFonts w:ascii="Calibri" w:hAnsi="Calibri" w:cs="Calibri"/>
        </w:rPr>
        <w:t xml:space="preserve"> соответствием расходов лиц, замещающих государственные должности, и иных лиц их доходам" (далее - Федеральный закон N 230-ФЗ) принимает решение об осуществлении контроля за расходами:</w:t>
      </w: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лиц, замещающих государственные должности вице-губернатора Брянской области, заместителей Губернатора Брянской области, директоров департаментов Брянской области, начальников управлений Брянской области, председателей комитетов Брянской области, начальников инспекций Брянской области, председателя Избирательной комиссии Брянской области, председателя Контрольно-счетной палаты Брянской области, уполномоченного по правам человека в Брянской области, а также расходами их супруг (супругов) и несовершеннолетних детей;</w:t>
      </w:r>
      <w:proofErr w:type="gramEnd"/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7"/>
      <w:bookmarkEnd w:id="2"/>
      <w:r>
        <w:rPr>
          <w:rFonts w:ascii="Calibri" w:hAnsi="Calibri" w:cs="Calibri"/>
        </w:rPr>
        <w:t>лиц, замещающих должности государственной гражданской службы Брянской области, включенные в перечни, установленные нормативными правовыми актами Брянской области, назначение на которые и освобождение от которых осуществляется Губернатором Брянской области, а также расходами их супруг (супругов) и несовершеннолетних детей.</w:t>
      </w: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8"/>
      <w:bookmarkEnd w:id="3"/>
      <w:r>
        <w:rPr>
          <w:rFonts w:ascii="Calibri" w:hAnsi="Calibri" w:cs="Calibri"/>
        </w:rPr>
        <w:t xml:space="preserve">2. Установить, что председатель Избирательной комиссии Брянской области, председатель Контрольно-счетной палаты Брянской области, уполномоченный по правам человека в Брянской области в пределах своей компетенции на основании </w:t>
      </w:r>
      <w:hyperlink r:id="rId8" w:history="1">
        <w:r>
          <w:rPr>
            <w:rFonts w:ascii="Calibri" w:hAnsi="Calibri" w:cs="Calibri"/>
            <w:color w:val="0000FF"/>
          </w:rPr>
          <w:t>статьи 5</w:t>
        </w:r>
      </w:hyperlink>
      <w:r>
        <w:rPr>
          <w:rFonts w:ascii="Calibri" w:hAnsi="Calibri" w:cs="Calibri"/>
        </w:rPr>
        <w:t xml:space="preserve"> Федерального закона N 230-ФЗ принимают решение об осуществлении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расходами:</w:t>
      </w: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лиц, замещающих государственные должности соответственно заместителя председателя Избирательной комиссии Брянской области, секретаря Избирательной комиссии Брянской области, члена Избирательной комиссии Брянской области, работающего в комиссии на постоянной (штатной) основе, заместителя председателя Контрольно-счетной палаты Брянской области, аудитора Контрольно-счетной палаты Брянской области, а также расходов их супруг (супругов) и несовершеннолетних детей;</w:t>
      </w: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лиц, замещающих в соответствующем ином государственном органе Брянской области должности государственной гражданской службы Брянской области, включенные в перечни, установленные нормативными правовыми актами Брянской области, а также расходами их супруг (супругов) и несовершеннолетних детей.</w:t>
      </w: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21"/>
      <w:bookmarkEnd w:id="4"/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Установить, что заместитель Губернатора Брянской области, возглавляющий администрацию Губернатора Брянской области и Правительства Брянской области, на основании </w:t>
      </w:r>
      <w:hyperlink r:id="rId9" w:history="1">
        <w:r>
          <w:rPr>
            <w:rFonts w:ascii="Calibri" w:hAnsi="Calibri" w:cs="Calibri"/>
            <w:color w:val="0000FF"/>
          </w:rPr>
          <w:t>статьи 5</w:t>
        </w:r>
      </w:hyperlink>
      <w:r>
        <w:rPr>
          <w:rFonts w:ascii="Calibri" w:hAnsi="Calibri" w:cs="Calibri"/>
        </w:rPr>
        <w:t xml:space="preserve"> Федерального закона N 230-ФЗ принимает решение об осуществлении контроля за расходами лиц, замещающих в администрации Губернатора Брянской области и Правительства Брянской области должности государственной гражданской службы Брянской области, включенные в перечни, установленные нормативными правовыми актами Брянской области, за исключением лиц, указанных</w:t>
      </w:r>
      <w:proofErr w:type="gramEnd"/>
      <w:r>
        <w:rPr>
          <w:rFonts w:ascii="Calibri" w:hAnsi="Calibri" w:cs="Calibri"/>
        </w:rPr>
        <w:t xml:space="preserve"> в </w:t>
      </w:r>
      <w:hyperlink w:anchor="Par17" w:history="1">
        <w:r>
          <w:rPr>
            <w:rFonts w:ascii="Calibri" w:hAnsi="Calibri" w:cs="Calibri"/>
            <w:color w:val="0000FF"/>
          </w:rPr>
          <w:t>абзаце третьем пункта 1</w:t>
        </w:r>
      </w:hyperlink>
      <w:r>
        <w:rPr>
          <w:rFonts w:ascii="Calibri" w:hAnsi="Calibri" w:cs="Calibri"/>
        </w:rPr>
        <w:t xml:space="preserve"> настоящего Указа, а также расходами их </w:t>
      </w:r>
      <w:r>
        <w:rPr>
          <w:rFonts w:ascii="Calibri" w:hAnsi="Calibri" w:cs="Calibri"/>
        </w:rPr>
        <w:lastRenderedPageBreak/>
        <w:t>супруг (супругов) и несовершеннолетних детей.</w:t>
      </w: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22"/>
      <w:bookmarkEnd w:id="5"/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 xml:space="preserve">Установить, что руководитель исполнительного органа государственной власти Брянской области на основании </w:t>
      </w:r>
      <w:hyperlink r:id="rId10" w:history="1">
        <w:r>
          <w:rPr>
            <w:rFonts w:ascii="Calibri" w:hAnsi="Calibri" w:cs="Calibri"/>
            <w:color w:val="0000FF"/>
          </w:rPr>
          <w:t>статьи 5</w:t>
        </w:r>
      </w:hyperlink>
      <w:r>
        <w:rPr>
          <w:rFonts w:ascii="Calibri" w:hAnsi="Calibri" w:cs="Calibri"/>
        </w:rPr>
        <w:t xml:space="preserve"> Федерального закона N 230-ФЗ принимает решение об осуществлении контроля за расходами лиц, замещающих в соответствующем исполнительном органе государственной власти Брянской области должности государственной гражданской службы Брянской области, включенные в перечни, установленные нормативными правовыми актами Брянской области, а также расходами их супруг (супругов) и несовершеннолетних детей.</w:t>
      </w:r>
      <w:proofErr w:type="gramEnd"/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23"/>
      <w:bookmarkEnd w:id="6"/>
      <w:r>
        <w:rPr>
          <w:rFonts w:ascii="Calibri" w:hAnsi="Calibri" w:cs="Calibri"/>
        </w:rPr>
        <w:t xml:space="preserve">5. Решения об осуществлении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расходами лиц, определенных в </w:t>
      </w:r>
      <w:hyperlink w:anchor="Par15" w:history="1">
        <w:r>
          <w:rPr>
            <w:rFonts w:ascii="Calibri" w:hAnsi="Calibri" w:cs="Calibri"/>
            <w:color w:val="0000FF"/>
          </w:rPr>
          <w:t>пунктах 1</w:t>
        </w:r>
      </w:hyperlink>
      <w:r>
        <w:rPr>
          <w:rFonts w:ascii="Calibri" w:hAnsi="Calibri" w:cs="Calibri"/>
        </w:rPr>
        <w:t xml:space="preserve"> - </w:t>
      </w:r>
      <w:hyperlink w:anchor="Par22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настоящего Указа, принимаются в форме правового акта отдельно в отношении каждого лица на основании информации, представленной в установленном порядке, в соответствии с </w:t>
      </w:r>
      <w:hyperlink r:id="rId11" w:history="1">
        <w:r>
          <w:rPr>
            <w:rFonts w:ascii="Calibri" w:hAnsi="Calibri" w:cs="Calibri"/>
            <w:color w:val="0000FF"/>
          </w:rPr>
          <w:t>частью 1 статьи 4</w:t>
        </w:r>
      </w:hyperlink>
      <w:r>
        <w:rPr>
          <w:rFonts w:ascii="Calibri" w:hAnsi="Calibri" w:cs="Calibri"/>
        </w:rPr>
        <w:t xml:space="preserve"> Федерального закона N 230-ФЗ.</w:t>
      </w: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Установить, что должностные лица, которые в соответствии с </w:t>
      </w:r>
      <w:hyperlink w:anchor="Par18" w:history="1">
        <w:r>
          <w:rPr>
            <w:rFonts w:ascii="Calibri" w:hAnsi="Calibri" w:cs="Calibri"/>
            <w:color w:val="0000FF"/>
          </w:rPr>
          <w:t>пунктами 2</w:t>
        </w:r>
      </w:hyperlink>
      <w:r>
        <w:rPr>
          <w:rFonts w:ascii="Calibri" w:hAnsi="Calibri" w:cs="Calibri"/>
        </w:rPr>
        <w:t xml:space="preserve"> - </w:t>
      </w:r>
      <w:hyperlink w:anchor="Par23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 настоящего Указа принимают решение об осуществлении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расходами, уведомляют о таком решении лиц, в отношение которых оно принято.</w:t>
      </w: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Установить, что на основании </w:t>
      </w:r>
      <w:hyperlink r:id="rId12" w:history="1">
        <w:r>
          <w:rPr>
            <w:rFonts w:ascii="Calibri" w:hAnsi="Calibri" w:cs="Calibri"/>
            <w:color w:val="0000FF"/>
          </w:rPr>
          <w:t>статьи 6</w:t>
        </w:r>
      </w:hyperlink>
      <w:r>
        <w:rPr>
          <w:rFonts w:ascii="Calibri" w:hAnsi="Calibri" w:cs="Calibri"/>
        </w:rPr>
        <w:t xml:space="preserve"> Федерального закона N 230-ФЗ:</w:t>
      </w: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структурное подразделение либо должностные лица администрации Губернатора Брянской области и Правительства Брянской области, ответственные за работу по профилактике коррупционных и иных правонарушений, осуществляют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расходами лиц, указанных в </w:t>
      </w:r>
      <w:hyperlink w:anchor="Par15" w:history="1">
        <w:r>
          <w:rPr>
            <w:rFonts w:ascii="Calibri" w:hAnsi="Calibri" w:cs="Calibri"/>
            <w:color w:val="0000FF"/>
          </w:rPr>
          <w:t>пунктах 1</w:t>
        </w:r>
      </w:hyperlink>
      <w:r>
        <w:rPr>
          <w:rFonts w:ascii="Calibri" w:hAnsi="Calibri" w:cs="Calibri"/>
        </w:rPr>
        <w:t xml:space="preserve"> и </w:t>
      </w:r>
      <w:hyperlink w:anchor="Par21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настоящего Указа, в пределах установленной компетенции;</w:t>
      </w: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б) структурные подразделения либо должностные лица, ответственные за работу по профилактике коррупционных и иных правонарушений, Избирательной комиссии Брянской области, Контрольно-счетной палаты Брянской области, аппарата уполномоченного по правам человека в Брянской области, исполнительных органов государственной власти Брянской области осуществляют контроль за расходами соответствующих лиц, указанных в </w:t>
      </w:r>
      <w:hyperlink w:anchor="Par18" w:history="1">
        <w:r>
          <w:rPr>
            <w:rFonts w:ascii="Calibri" w:hAnsi="Calibri" w:cs="Calibri"/>
            <w:color w:val="0000FF"/>
          </w:rPr>
          <w:t>пункте 2</w:t>
        </w:r>
      </w:hyperlink>
      <w:r>
        <w:rPr>
          <w:rFonts w:ascii="Calibri" w:hAnsi="Calibri" w:cs="Calibri"/>
        </w:rPr>
        <w:t xml:space="preserve"> и </w:t>
      </w:r>
      <w:hyperlink w:anchor="Par22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настоящего Указа, в пределах установленной компетенции.</w:t>
      </w:r>
      <w:proofErr w:type="gramEnd"/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proofErr w:type="gramStart"/>
      <w:r>
        <w:rPr>
          <w:rFonts w:ascii="Calibri" w:hAnsi="Calibri" w:cs="Calibri"/>
        </w:rPr>
        <w:t xml:space="preserve">При осуществлении контроля за расходами проверка достоверности и полноты сведений о расходах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совершена указанная сделка, осуществляется в порядке, установленном Федеральным </w:t>
      </w:r>
      <w:hyperlink r:id="rId1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 декабря 2008 года N 273-ФЗ "О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противодействии коррупции" и Федеральным </w:t>
      </w:r>
      <w:hyperlink r:id="rId1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иными нормативными правовыми актами Российской Федерации, а также Постановлениями администрации области от 30 октября 2009 года </w:t>
      </w:r>
      <w:hyperlink r:id="rId15" w:history="1">
        <w:r>
          <w:rPr>
            <w:rFonts w:ascii="Calibri" w:hAnsi="Calibri" w:cs="Calibri"/>
            <w:color w:val="0000FF"/>
          </w:rPr>
          <w:t>N 1161</w:t>
        </w:r>
      </w:hyperlink>
      <w:r>
        <w:rPr>
          <w:rFonts w:ascii="Calibri" w:hAnsi="Calibri" w:cs="Calibri"/>
        </w:rPr>
        <w:t xml:space="preserve"> "О проверке достоверности и полноты сведений, представляемых гражданами, претендующими на замещение должностей государственной гражданской службы Брянской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области, и государственными гражданскими служащими Брянской области, и соблюдения государственными гражданскими служащими Брянской области требований к служебному поведению", от 30 октября 2009 года </w:t>
      </w:r>
      <w:hyperlink r:id="rId16" w:history="1">
        <w:r>
          <w:rPr>
            <w:rFonts w:ascii="Calibri" w:hAnsi="Calibri" w:cs="Calibri"/>
            <w:color w:val="0000FF"/>
          </w:rPr>
          <w:t>N 1162</w:t>
        </w:r>
      </w:hyperlink>
      <w:r>
        <w:rPr>
          <w:rFonts w:ascii="Calibri" w:hAnsi="Calibri" w:cs="Calibri"/>
        </w:rPr>
        <w:t xml:space="preserve"> "О проверке достоверности и полноты сведений, представляемых гражданами, претендующими на замещение государственных должностей Брянской области, и лицами, замещающими государственные должности Брянской области, и соблюдения ограничений лицами, замещающими государственные должности Брянской области", с учетом особенностей, предусмотренных</w:t>
      </w:r>
      <w:proofErr w:type="gramEnd"/>
      <w:r>
        <w:rPr>
          <w:rFonts w:ascii="Calibri" w:hAnsi="Calibri" w:cs="Calibri"/>
        </w:rPr>
        <w:t xml:space="preserve"> настоящим Указом.</w:t>
      </w: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Установить, что сведения, предусмотренные </w:t>
      </w:r>
      <w:hyperlink r:id="rId17" w:history="1">
        <w:r>
          <w:rPr>
            <w:rFonts w:ascii="Calibri" w:hAnsi="Calibri" w:cs="Calibri"/>
            <w:color w:val="0000FF"/>
          </w:rPr>
          <w:t>пунктом 1 части 4 статьи 4</w:t>
        </w:r>
      </w:hyperlink>
      <w:r>
        <w:rPr>
          <w:rFonts w:ascii="Calibri" w:hAnsi="Calibri" w:cs="Calibri"/>
        </w:rPr>
        <w:t xml:space="preserve"> Федерального закона N 230-ФЗ, представляются в течение 15 рабочих дней с даты их истребования в соответствии с </w:t>
      </w:r>
      <w:hyperlink r:id="rId18" w:history="1">
        <w:r>
          <w:rPr>
            <w:rFonts w:ascii="Calibri" w:hAnsi="Calibri" w:cs="Calibri"/>
            <w:color w:val="0000FF"/>
          </w:rPr>
          <w:t>частью 1 статьи 9</w:t>
        </w:r>
      </w:hyperlink>
      <w:r>
        <w:rPr>
          <w:rFonts w:ascii="Calibri" w:hAnsi="Calibri" w:cs="Calibri"/>
        </w:rPr>
        <w:t xml:space="preserve"> Федерального закона N 230-ФЗ.</w:t>
      </w: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</w:t>
      </w:r>
      <w:proofErr w:type="gramStart"/>
      <w:r>
        <w:rPr>
          <w:rFonts w:ascii="Calibri" w:hAnsi="Calibri" w:cs="Calibri"/>
        </w:rPr>
        <w:t xml:space="preserve">Результаты осуществления контроля за расходами лиц, указанных в </w:t>
      </w:r>
      <w:hyperlink w:anchor="Par15" w:history="1">
        <w:r>
          <w:rPr>
            <w:rFonts w:ascii="Calibri" w:hAnsi="Calibri" w:cs="Calibri"/>
            <w:color w:val="0000FF"/>
          </w:rPr>
          <w:t>пунктах 1</w:t>
        </w:r>
      </w:hyperlink>
      <w:r>
        <w:rPr>
          <w:rFonts w:ascii="Calibri" w:hAnsi="Calibri" w:cs="Calibri"/>
        </w:rPr>
        <w:t xml:space="preserve"> - </w:t>
      </w:r>
      <w:hyperlink w:anchor="Par22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настоящего Указа, рассматриваются на заседаниях совета при Губернаторе Брянской области по противодействию коррупции либо на заседаниях комиссий по соблюдению требований к служебному поведению и урегулированию конфликта интересов, образованных в государственных органах Брянской области, в соответствии с нормативными правовыми актами Брянской области.</w:t>
      </w:r>
      <w:proofErr w:type="gramEnd"/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</w:t>
      </w:r>
      <w:proofErr w:type="gramStart"/>
      <w:r>
        <w:rPr>
          <w:rFonts w:ascii="Calibri" w:hAnsi="Calibri" w:cs="Calibri"/>
        </w:rPr>
        <w:t xml:space="preserve">Утвердить прилагаемую форму </w:t>
      </w:r>
      <w:hyperlink w:anchor="Par55" w:history="1">
        <w:r>
          <w:rPr>
            <w:rFonts w:ascii="Calibri" w:hAnsi="Calibri" w:cs="Calibri"/>
            <w:color w:val="0000FF"/>
          </w:rPr>
          <w:t>справки</w:t>
        </w:r>
      </w:hyperlink>
      <w:r>
        <w:rPr>
          <w:rFonts w:ascii="Calibri" w:hAnsi="Calibri" w:cs="Calibri"/>
        </w:rPr>
        <w:t xml:space="preserve"> о расходах лица, замещающего государственную должность Брянской области, должность государственной гражданской службы Брянской области, </w:t>
      </w:r>
      <w:r>
        <w:rPr>
          <w:rFonts w:ascii="Calibri" w:hAnsi="Calibri" w:cs="Calibri"/>
        </w:rPr>
        <w:lastRenderedPageBreak/>
        <w:t>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совершена указанная сделка.</w:t>
      </w:r>
      <w:proofErr w:type="gramEnd"/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Настоящий Указ вступает в силу через 10 дней со дня его официального опубликования.</w:t>
      </w: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Временно исполняющий</w:t>
      </w: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обязанности Губернатора</w:t>
      </w: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А.И.КАСАЦКИЙ</w:t>
      </w: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г. Брянск</w:t>
      </w: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 мая 2013 года</w:t>
      </w: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 388</w:t>
      </w: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7" w:name="Par45"/>
      <w:bookmarkEnd w:id="7"/>
      <w:r>
        <w:rPr>
          <w:rFonts w:ascii="Calibri" w:hAnsi="Calibri" w:cs="Calibri"/>
        </w:rPr>
        <w:lastRenderedPageBreak/>
        <w:t>Утверждена</w:t>
      </w: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</w:t>
      </w: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Губернатора</w:t>
      </w: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Брянской области</w:t>
      </w: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 мая 2013 г. N 388</w:t>
      </w: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A76FA" w:rsidRDefault="005A76FA">
      <w:pPr>
        <w:pStyle w:val="ConsPlusNonformat"/>
      </w:pPr>
      <w:r>
        <w:t>В _________________________________________________________________________</w:t>
      </w:r>
    </w:p>
    <w:p w:rsidR="005A76FA" w:rsidRDefault="005A76FA">
      <w:pPr>
        <w:pStyle w:val="ConsPlusNonformat"/>
      </w:pPr>
      <w:r>
        <w:t xml:space="preserve"> </w:t>
      </w:r>
      <w:proofErr w:type="gramStart"/>
      <w:r>
        <w:t>(указывается наименование кадрового подразделения государственного органа</w:t>
      </w:r>
      <w:proofErr w:type="gramEnd"/>
    </w:p>
    <w:p w:rsidR="005A76FA" w:rsidRDefault="005A76FA">
      <w:pPr>
        <w:pStyle w:val="ConsPlusNonformat"/>
      </w:pPr>
      <w:r>
        <w:t xml:space="preserve">                               </w:t>
      </w:r>
      <w:proofErr w:type="gramStart"/>
      <w:r>
        <w:t>Брянской области)</w:t>
      </w:r>
      <w:proofErr w:type="gramEnd"/>
    </w:p>
    <w:p w:rsidR="005A76FA" w:rsidRDefault="005A76FA">
      <w:pPr>
        <w:pStyle w:val="ConsPlusNonformat"/>
      </w:pPr>
    </w:p>
    <w:p w:rsidR="005A76FA" w:rsidRDefault="005A76FA">
      <w:pPr>
        <w:pStyle w:val="ConsPlusNonformat"/>
      </w:pPr>
      <w:bookmarkStart w:id="8" w:name="Par55"/>
      <w:bookmarkEnd w:id="8"/>
      <w:r>
        <w:t xml:space="preserve">                                   СПРАВКА</w:t>
      </w:r>
    </w:p>
    <w:p w:rsidR="005A76FA" w:rsidRDefault="005A76FA">
      <w:pPr>
        <w:pStyle w:val="ConsPlusNonformat"/>
      </w:pPr>
      <w:r>
        <w:t xml:space="preserve">                 о расходах лица, замещающего </w:t>
      </w:r>
      <w:proofErr w:type="gramStart"/>
      <w:r>
        <w:t>государственную</w:t>
      </w:r>
      <w:proofErr w:type="gramEnd"/>
    </w:p>
    <w:p w:rsidR="005A76FA" w:rsidRDefault="005A76FA">
      <w:pPr>
        <w:pStyle w:val="ConsPlusNonformat"/>
      </w:pPr>
      <w:r>
        <w:t xml:space="preserve">                     должность Брянской области, должность</w:t>
      </w:r>
    </w:p>
    <w:p w:rsidR="005A76FA" w:rsidRDefault="005A76FA">
      <w:pPr>
        <w:pStyle w:val="ConsPlusNonformat"/>
      </w:pPr>
      <w:r>
        <w:t xml:space="preserve">                  государственной гражданской службы Брянской</w:t>
      </w:r>
    </w:p>
    <w:p w:rsidR="005A76FA" w:rsidRDefault="005A76FA">
      <w:pPr>
        <w:pStyle w:val="ConsPlusNonformat"/>
      </w:pPr>
      <w:r>
        <w:t xml:space="preserve">                   области, по каждой сделке по приобретению</w:t>
      </w:r>
    </w:p>
    <w:p w:rsidR="005A76FA" w:rsidRDefault="005A76FA">
      <w:pPr>
        <w:pStyle w:val="ConsPlusNonformat"/>
      </w:pPr>
      <w:r>
        <w:t xml:space="preserve">                       земельного участка, другого объекта</w:t>
      </w:r>
    </w:p>
    <w:p w:rsidR="005A76FA" w:rsidRDefault="005A76FA">
      <w:pPr>
        <w:pStyle w:val="ConsPlusNonformat"/>
      </w:pPr>
      <w:r>
        <w:t xml:space="preserve">                      недвижимости, транспортного средства,</w:t>
      </w:r>
    </w:p>
    <w:p w:rsidR="005A76FA" w:rsidRDefault="005A76FA">
      <w:pPr>
        <w:pStyle w:val="ConsPlusNonformat"/>
      </w:pPr>
      <w:r>
        <w:t xml:space="preserve">                    </w:t>
      </w:r>
      <w:proofErr w:type="gramStart"/>
      <w:r>
        <w:t>ценных бумаг, акций (долей участия, паев</w:t>
      </w:r>
      <w:proofErr w:type="gramEnd"/>
    </w:p>
    <w:p w:rsidR="005A76FA" w:rsidRDefault="005A76FA">
      <w:pPr>
        <w:pStyle w:val="ConsPlusNonformat"/>
      </w:pPr>
      <w:r>
        <w:t xml:space="preserve">                в уставных (складочных) капиталах организаций)</w:t>
      </w:r>
    </w:p>
    <w:p w:rsidR="005A76FA" w:rsidRDefault="005A76FA">
      <w:pPr>
        <w:pStyle w:val="ConsPlusNonformat"/>
      </w:pPr>
      <w:r>
        <w:t xml:space="preserve">                  и об источниках получения средств, за счет</w:t>
      </w:r>
    </w:p>
    <w:p w:rsidR="005A76FA" w:rsidRDefault="005A76FA">
      <w:pPr>
        <w:pStyle w:val="ConsPlusNonformat"/>
      </w:pPr>
      <w:r>
        <w:t xml:space="preserve">                     </w:t>
      </w:r>
      <w:proofErr w:type="gramStart"/>
      <w:r>
        <w:t>которых</w:t>
      </w:r>
      <w:proofErr w:type="gramEnd"/>
      <w:r>
        <w:t xml:space="preserve"> совершена указанная сделка </w:t>
      </w:r>
      <w:hyperlink w:anchor="Par117" w:history="1">
        <w:r>
          <w:rPr>
            <w:color w:val="0000FF"/>
          </w:rPr>
          <w:t>&lt;1&gt;</w:t>
        </w:r>
      </w:hyperlink>
    </w:p>
    <w:p w:rsidR="005A76FA" w:rsidRDefault="005A76FA">
      <w:pPr>
        <w:pStyle w:val="ConsPlusNonformat"/>
      </w:pPr>
    </w:p>
    <w:p w:rsidR="005A76FA" w:rsidRDefault="005A76FA">
      <w:pPr>
        <w:pStyle w:val="ConsPlusNonformat"/>
      </w:pPr>
      <w:r>
        <w:t>Я, _______________________________________________________________________,</w:t>
      </w:r>
    </w:p>
    <w:p w:rsidR="005A76FA" w:rsidRDefault="005A76FA">
      <w:pPr>
        <w:pStyle w:val="ConsPlusNonformat"/>
      </w:pPr>
      <w:r>
        <w:t xml:space="preserve">                    (фамилия, имя, отчество, дата рождения)</w:t>
      </w:r>
    </w:p>
    <w:p w:rsidR="005A76FA" w:rsidRDefault="005A76FA">
      <w:pPr>
        <w:pStyle w:val="ConsPlusNonformat"/>
      </w:pPr>
      <w:r>
        <w:t>___________________________________________________________________________</w:t>
      </w:r>
    </w:p>
    <w:p w:rsidR="005A76FA" w:rsidRDefault="005A76FA">
      <w:pPr>
        <w:pStyle w:val="ConsPlusNonformat"/>
      </w:pPr>
      <w:r>
        <w:t>___________________________________________________________________________</w:t>
      </w:r>
    </w:p>
    <w:p w:rsidR="005A76FA" w:rsidRDefault="005A76FA">
      <w:pPr>
        <w:pStyle w:val="ConsPlusNonformat"/>
      </w:pPr>
      <w:r>
        <w:t>___________________________________________________________________________</w:t>
      </w:r>
    </w:p>
    <w:p w:rsidR="005A76FA" w:rsidRDefault="005A76FA">
      <w:pPr>
        <w:pStyle w:val="ConsPlusNonformat"/>
      </w:pPr>
      <w:r>
        <w:t xml:space="preserve">                 (место службы (работы) и занимаемая должность)</w:t>
      </w:r>
    </w:p>
    <w:p w:rsidR="005A76FA" w:rsidRDefault="005A76FA">
      <w:pPr>
        <w:pStyle w:val="ConsPlusNonformat"/>
      </w:pPr>
      <w:r>
        <w:t>__________________________________________________________________________,</w:t>
      </w:r>
    </w:p>
    <w:p w:rsidR="005A76FA" w:rsidRDefault="005A76FA">
      <w:pPr>
        <w:pStyle w:val="ConsPlusNonformat"/>
      </w:pPr>
      <w:r>
        <w:t>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адресу: ________________________________________________</w:t>
      </w:r>
    </w:p>
    <w:p w:rsidR="005A76FA" w:rsidRDefault="005A76FA">
      <w:pPr>
        <w:pStyle w:val="ConsPlusNonformat"/>
      </w:pPr>
      <w:r>
        <w:t xml:space="preserve">                             (адрес места жительства и (или) регистрации)</w:t>
      </w:r>
    </w:p>
    <w:p w:rsidR="005A76FA" w:rsidRDefault="005A76FA">
      <w:pPr>
        <w:pStyle w:val="ConsPlusNonformat"/>
      </w:pPr>
      <w:r>
        <w:t>___________________________________________________________________________</w:t>
      </w:r>
    </w:p>
    <w:p w:rsidR="005A76FA" w:rsidRDefault="005A76FA">
      <w:pPr>
        <w:pStyle w:val="ConsPlusNonformat"/>
      </w:pPr>
      <w:r>
        <w:t>___________________________________________________________________________</w:t>
      </w:r>
    </w:p>
    <w:p w:rsidR="005A76FA" w:rsidRDefault="005A76FA">
      <w:pPr>
        <w:pStyle w:val="ConsPlusNonformat"/>
      </w:pPr>
      <w:r>
        <w:t>___________________________________________________________________________</w:t>
      </w:r>
    </w:p>
    <w:p w:rsidR="005A76FA" w:rsidRDefault="005A76FA">
      <w:pPr>
        <w:pStyle w:val="ConsPlusNonformat"/>
      </w:pPr>
      <w:r>
        <w:t>___________________________________________________________________________</w:t>
      </w:r>
    </w:p>
    <w:p w:rsidR="005A76FA" w:rsidRDefault="005A76FA">
      <w:pPr>
        <w:pStyle w:val="ConsPlusNonformat"/>
      </w:pPr>
      <w:r>
        <w:t>___________________________________________________________________________</w:t>
      </w:r>
    </w:p>
    <w:p w:rsidR="005A76FA" w:rsidRDefault="005A76FA">
      <w:pPr>
        <w:pStyle w:val="ConsPlusNonformat"/>
      </w:pPr>
      <w:r>
        <w:t>__________________________________________________________________________,</w:t>
      </w:r>
    </w:p>
    <w:p w:rsidR="005A76FA" w:rsidRDefault="005A76FA">
      <w:pPr>
        <w:pStyle w:val="ConsPlusNonformat"/>
      </w:pPr>
    </w:p>
    <w:p w:rsidR="005A76FA" w:rsidRDefault="005A76FA">
      <w:pPr>
        <w:pStyle w:val="ConsPlusNonformat"/>
      </w:pPr>
      <w:r>
        <w:t>сообщаю, что  в  отчетный период с 1 января 20___ г. по 31 декабря 20___ г.</w:t>
      </w:r>
    </w:p>
    <w:p w:rsidR="005A76FA" w:rsidRDefault="005A76FA">
      <w:pPr>
        <w:pStyle w:val="ConsPlusNonformat"/>
      </w:pPr>
      <w:r>
        <w:t>___________________________________________________________________________</w:t>
      </w:r>
    </w:p>
    <w:p w:rsidR="005A76FA" w:rsidRDefault="005A76FA">
      <w:pPr>
        <w:pStyle w:val="ConsPlusNonformat"/>
      </w:pPr>
      <w:r>
        <w:t xml:space="preserve">           (мною, супругой (супругом), несовершеннолетним ребенком </w:t>
      </w:r>
      <w:hyperlink w:anchor="Par122" w:history="1">
        <w:r>
          <w:rPr>
            <w:color w:val="0000FF"/>
          </w:rPr>
          <w:t>&lt;2&gt;</w:t>
        </w:r>
      </w:hyperlink>
      <w:r>
        <w:t>)</w:t>
      </w:r>
    </w:p>
    <w:p w:rsidR="005A76FA" w:rsidRDefault="005A76FA">
      <w:pPr>
        <w:pStyle w:val="ConsPlusNonformat"/>
      </w:pPr>
      <w:r>
        <w:t>___________________________________________________________________________</w:t>
      </w:r>
    </w:p>
    <w:p w:rsidR="005A76FA" w:rsidRDefault="005A76FA">
      <w:pPr>
        <w:pStyle w:val="ConsPlusNonformat"/>
      </w:pPr>
      <w:r>
        <w:t>___________________________________________________________________________</w:t>
      </w:r>
    </w:p>
    <w:p w:rsidR="005A76FA" w:rsidRDefault="005A76FA">
      <w:pPr>
        <w:pStyle w:val="ConsPlusNonformat"/>
      </w:pPr>
      <w:r>
        <w:t>___________________________________________________________________________</w:t>
      </w:r>
    </w:p>
    <w:p w:rsidR="005A76FA" w:rsidRDefault="005A76FA">
      <w:pPr>
        <w:pStyle w:val="ConsPlusNonformat"/>
      </w:pPr>
      <w:r>
        <w:t xml:space="preserve">приобретен (но, </w:t>
      </w:r>
      <w:proofErr w:type="spellStart"/>
      <w:r>
        <w:t>ны</w:t>
      </w:r>
      <w:proofErr w:type="spellEnd"/>
      <w:r>
        <w:t>) _______________________________________________________</w:t>
      </w:r>
    </w:p>
    <w:p w:rsidR="005A76FA" w:rsidRDefault="005A76FA">
      <w:pPr>
        <w:pStyle w:val="ConsPlusNonformat"/>
      </w:pPr>
      <w:r>
        <w:t xml:space="preserve">                         </w:t>
      </w:r>
      <w:proofErr w:type="gramStart"/>
      <w:r>
        <w:t>(земельный участок, другой объект недвижимости,</w:t>
      </w:r>
      <w:proofErr w:type="gramEnd"/>
    </w:p>
    <w:p w:rsidR="005A76FA" w:rsidRDefault="005A76FA">
      <w:pPr>
        <w:pStyle w:val="ConsPlusNonformat"/>
      </w:pPr>
      <w:r>
        <w:t>___________________________________________________________________________</w:t>
      </w:r>
    </w:p>
    <w:p w:rsidR="005A76FA" w:rsidRDefault="005A76FA">
      <w:pPr>
        <w:pStyle w:val="ConsPlusNonformat"/>
      </w:pPr>
      <w:r>
        <w:t xml:space="preserve">           </w:t>
      </w:r>
      <w:proofErr w:type="gramStart"/>
      <w:r>
        <w:t>транспортное средство, ценные бумаги, акции (доли участия,</w:t>
      </w:r>
      <w:proofErr w:type="gramEnd"/>
    </w:p>
    <w:p w:rsidR="005A76FA" w:rsidRDefault="005A76FA">
      <w:pPr>
        <w:pStyle w:val="ConsPlusNonformat"/>
      </w:pPr>
      <w:r>
        <w:t>___________________________________________________________________________</w:t>
      </w:r>
    </w:p>
    <w:p w:rsidR="005A76FA" w:rsidRDefault="005A76FA">
      <w:pPr>
        <w:pStyle w:val="ConsPlusNonformat"/>
      </w:pPr>
      <w:r>
        <w:t>___________________________________________________________________________</w:t>
      </w:r>
    </w:p>
    <w:p w:rsidR="005A76FA" w:rsidRDefault="005A76FA">
      <w:pPr>
        <w:pStyle w:val="ConsPlusNonformat"/>
      </w:pPr>
      <w:r>
        <w:t xml:space="preserve">             паи в уставных (складочных) капиталах организаций)</w:t>
      </w:r>
    </w:p>
    <w:p w:rsidR="005A76FA" w:rsidRDefault="005A76FA">
      <w:pPr>
        <w:pStyle w:val="ConsPlusNonformat"/>
      </w:pPr>
    </w:p>
    <w:p w:rsidR="005A76FA" w:rsidRDefault="005A76FA">
      <w:pPr>
        <w:pStyle w:val="ConsPlusNonformat"/>
      </w:pPr>
      <w:r>
        <w:t>на основании ______________________________________________________________</w:t>
      </w:r>
    </w:p>
    <w:p w:rsidR="005A76FA" w:rsidRDefault="005A76FA">
      <w:pPr>
        <w:pStyle w:val="ConsPlusNonformat"/>
      </w:pPr>
      <w:r>
        <w:t xml:space="preserve">                          </w:t>
      </w:r>
      <w:proofErr w:type="gramStart"/>
      <w:r>
        <w:t>(договор купли-продажи или иное</w:t>
      </w:r>
      <w:proofErr w:type="gramEnd"/>
    </w:p>
    <w:p w:rsidR="005A76FA" w:rsidRDefault="005A76FA">
      <w:pPr>
        <w:pStyle w:val="ConsPlusNonformat"/>
      </w:pPr>
      <w:r>
        <w:t>___________________________________________________________________________</w:t>
      </w:r>
    </w:p>
    <w:p w:rsidR="005A76FA" w:rsidRDefault="005A76FA">
      <w:pPr>
        <w:pStyle w:val="ConsPlusNonformat"/>
      </w:pPr>
      <w:r>
        <w:t xml:space="preserve">  предусмотренное законом основание приобретения права собственности </w:t>
      </w:r>
      <w:hyperlink w:anchor="Par126" w:history="1">
        <w:r>
          <w:rPr>
            <w:color w:val="0000FF"/>
          </w:rPr>
          <w:t>&lt;3&gt;</w:t>
        </w:r>
      </w:hyperlink>
      <w:r>
        <w:t>)</w:t>
      </w:r>
    </w:p>
    <w:p w:rsidR="005A76FA" w:rsidRDefault="005A76FA">
      <w:pPr>
        <w:pStyle w:val="ConsPlusNonformat"/>
      </w:pPr>
      <w:r>
        <w:t>__________________________________________________________________________.</w:t>
      </w:r>
    </w:p>
    <w:p w:rsidR="005A76FA" w:rsidRDefault="005A76FA">
      <w:pPr>
        <w:pStyle w:val="ConsPlusNonformat"/>
      </w:pPr>
      <w:r>
        <w:t>Сумма сделки ______________________________________________________________</w:t>
      </w:r>
    </w:p>
    <w:p w:rsidR="005A76FA" w:rsidRDefault="005A76FA">
      <w:pPr>
        <w:pStyle w:val="ConsPlusNonformat"/>
      </w:pPr>
      <w:r>
        <w:t>___________________________________________________________________ рублей.</w:t>
      </w:r>
    </w:p>
    <w:p w:rsidR="005A76FA" w:rsidRDefault="005A76FA">
      <w:pPr>
        <w:pStyle w:val="ConsPlusNonformat"/>
      </w:pPr>
      <w:r>
        <w:t>Источниками получения  средств,  за  счет  которых  приобретено  имущество,</w:t>
      </w:r>
    </w:p>
    <w:p w:rsidR="005A76FA" w:rsidRDefault="005A76FA">
      <w:pPr>
        <w:pStyle w:val="ConsPlusNonformat"/>
      </w:pPr>
      <w:r>
        <w:t xml:space="preserve">являются </w:t>
      </w:r>
      <w:hyperlink w:anchor="Par128" w:history="1">
        <w:r>
          <w:rPr>
            <w:color w:val="0000FF"/>
          </w:rPr>
          <w:t>&lt;4&gt;</w:t>
        </w:r>
      </w:hyperlink>
      <w:r>
        <w:t>: _____________________________________________________________</w:t>
      </w:r>
    </w:p>
    <w:p w:rsidR="005A76FA" w:rsidRDefault="005A76FA">
      <w:pPr>
        <w:pStyle w:val="ConsPlusNonformat"/>
      </w:pPr>
      <w:r>
        <w:t>___________________________________________________________________________</w:t>
      </w:r>
    </w:p>
    <w:p w:rsidR="005A76FA" w:rsidRDefault="005A76FA">
      <w:pPr>
        <w:pStyle w:val="ConsPlusNonformat"/>
      </w:pPr>
      <w:r>
        <w:t>Сумма общего дохода лица, представляющего настоящую справку, и его  супруги</w:t>
      </w:r>
    </w:p>
    <w:p w:rsidR="005A76FA" w:rsidRDefault="005A76FA">
      <w:pPr>
        <w:pStyle w:val="ConsPlusNonformat"/>
      </w:pPr>
      <w:r>
        <w:lastRenderedPageBreak/>
        <w:t>(супруга) за три последних  года,  предшествующих  приобретению  имущества,</w:t>
      </w:r>
    </w:p>
    <w:p w:rsidR="005A76FA" w:rsidRDefault="005A76FA">
      <w:pPr>
        <w:pStyle w:val="ConsPlusNonformat"/>
      </w:pPr>
      <w:r>
        <w:t>___________________________________________________________________________</w:t>
      </w:r>
    </w:p>
    <w:p w:rsidR="005A76FA" w:rsidRDefault="005A76FA">
      <w:pPr>
        <w:pStyle w:val="ConsPlusNonformat"/>
      </w:pPr>
      <w:r>
        <w:t>___________________________________________________________________ рублей.</w:t>
      </w:r>
    </w:p>
    <w:p w:rsidR="005A76FA" w:rsidRDefault="005A76FA">
      <w:pPr>
        <w:pStyle w:val="ConsPlusNonformat"/>
      </w:pPr>
      <w:r>
        <w:t xml:space="preserve">    Достоверность и полноту настоящих сведений подтверждаю.</w:t>
      </w:r>
    </w:p>
    <w:p w:rsidR="005A76FA" w:rsidRDefault="005A76FA">
      <w:pPr>
        <w:pStyle w:val="ConsPlusNonformat"/>
      </w:pPr>
      <w:r>
        <w:t>"____" _________ 20_____ г. _______________________________________________</w:t>
      </w:r>
    </w:p>
    <w:p w:rsidR="005A76FA" w:rsidRDefault="005A76FA">
      <w:pPr>
        <w:pStyle w:val="ConsPlusNonformat"/>
      </w:pPr>
      <w:r>
        <w:t xml:space="preserve">                               (подпись лица, представившего справку)</w:t>
      </w:r>
    </w:p>
    <w:p w:rsidR="005A76FA" w:rsidRDefault="005A76FA">
      <w:pPr>
        <w:pStyle w:val="ConsPlusNonformat"/>
      </w:pPr>
      <w:r>
        <w:t>___________________________________________________________________________</w:t>
      </w:r>
    </w:p>
    <w:p w:rsidR="005A76FA" w:rsidRDefault="005A76FA">
      <w:pPr>
        <w:pStyle w:val="ConsPlusNonformat"/>
      </w:pPr>
      <w:r>
        <w:t xml:space="preserve">               (Ф.И.О., подпись лица, принявшего справку, дата)</w:t>
      </w:r>
    </w:p>
    <w:p w:rsidR="005A76FA" w:rsidRDefault="005A76FA">
      <w:pPr>
        <w:pStyle w:val="ConsPlusNonformat"/>
      </w:pPr>
      <w:r>
        <w:t xml:space="preserve">    --------------------------------</w:t>
      </w:r>
    </w:p>
    <w:p w:rsidR="005A76FA" w:rsidRDefault="005A76FA">
      <w:pPr>
        <w:pStyle w:val="ConsPlusNonformat"/>
      </w:pPr>
      <w:bookmarkStart w:id="9" w:name="Par117"/>
      <w:bookmarkEnd w:id="9"/>
      <w:r>
        <w:t xml:space="preserve">    &lt;1&gt; Справка подается, если сумма сделки превышает  общий доход  лица  и</w:t>
      </w:r>
    </w:p>
    <w:p w:rsidR="005A76FA" w:rsidRDefault="005A76FA">
      <w:pPr>
        <w:pStyle w:val="ConsPlusNonformat"/>
      </w:pPr>
      <w:r>
        <w:t>его супруги (супруга) за  три  последних  года,  предшествующих  совершению</w:t>
      </w:r>
    </w:p>
    <w:p w:rsidR="005A76FA" w:rsidRDefault="005A76FA">
      <w:pPr>
        <w:pStyle w:val="ConsPlusNonformat"/>
      </w:pPr>
      <w:r>
        <w:t>сделки, вместе со  справками  о  доходах,  об  имуществе  и  обязательствах</w:t>
      </w:r>
    </w:p>
    <w:p w:rsidR="005A76FA" w:rsidRDefault="005A76FA">
      <w:pPr>
        <w:pStyle w:val="ConsPlusNonformat"/>
      </w:pPr>
      <w:r>
        <w:t>имущественного  характера  лица, его супруги (супруга) и несовершеннолетних</w:t>
      </w:r>
    </w:p>
    <w:p w:rsidR="005A76FA" w:rsidRDefault="005A76FA">
      <w:pPr>
        <w:pStyle w:val="ConsPlusNonformat"/>
      </w:pPr>
      <w:r>
        <w:t>детей.</w:t>
      </w:r>
    </w:p>
    <w:p w:rsidR="005A76FA" w:rsidRDefault="005A76FA">
      <w:pPr>
        <w:pStyle w:val="ConsPlusNonformat"/>
      </w:pPr>
      <w:bookmarkStart w:id="10" w:name="Par122"/>
      <w:bookmarkEnd w:id="10"/>
      <w:r>
        <w:t xml:space="preserve">    &lt;2</w:t>
      </w:r>
      <w:proofErr w:type="gramStart"/>
      <w:r>
        <w:t>&gt; Е</w:t>
      </w:r>
      <w:proofErr w:type="gramEnd"/>
      <w:r>
        <w:t>сли     сделка    совершена    супругой    (супругом)   и    (или)</w:t>
      </w:r>
    </w:p>
    <w:p w:rsidR="005A76FA" w:rsidRDefault="005A76FA">
      <w:pPr>
        <w:pStyle w:val="ConsPlusNonformat"/>
      </w:pPr>
      <w:r>
        <w:t>несовершеннолетним ребенком,  указываются   фамилия,  имя,  отчество,  дата</w:t>
      </w:r>
    </w:p>
    <w:p w:rsidR="005A76FA" w:rsidRDefault="005A76FA">
      <w:pPr>
        <w:pStyle w:val="ConsPlusNonformat"/>
      </w:pPr>
      <w:r>
        <w:t>рождения, место жительства и (или) место регистрации соответственно супруги</w:t>
      </w:r>
    </w:p>
    <w:p w:rsidR="005A76FA" w:rsidRDefault="005A76FA">
      <w:pPr>
        <w:pStyle w:val="ConsPlusNonformat"/>
      </w:pPr>
      <w:r>
        <w:t>(супруга) и (или) несовершеннолетнего ребенка.</w:t>
      </w:r>
    </w:p>
    <w:p w:rsidR="005A76FA" w:rsidRDefault="005A76FA">
      <w:pPr>
        <w:pStyle w:val="ConsPlusNonformat"/>
      </w:pPr>
      <w:bookmarkStart w:id="11" w:name="Par126"/>
      <w:bookmarkEnd w:id="11"/>
      <w:r>
        <w:t xml:space="preserve">    &lt;3</w:t>
      </w:r>
      <w:proofErr w:type="gramStart"/>
      <w:r>
        <w:t>&gt; К</w:t>
      </w:r>
      <w:proofErr w:type="gramEnd"/>
      <w:r>
        <w:t xml:space="preserve"> справке    прилагается  копия  договора  или  иного  документа  о</w:t>
      </w:r>
    </w:p>
    <w:p w:rsidR="005A76FA" w:rsidRDefault="005A76FA">
      <w:pPr>
        <w:pStyle w:val="ConsPlusNonformat"/>
      </w:pPr>
      <w:proofErr w:type="gramStart"/>
      <w:r>
        <w:t>приобретении</w:t>
      </w:r>
      <w:proofErr w:type="gramEnd"/>
      <w:r>
        <w:t xml:space="preserve"> права собственности.</w:t>
      </w:r>
    </w:p>
    <w:p w:rsidR="005A76FA" w:rsidRDefault="005A76FA">
      <w:pPr>
        <w:pStyle w:val="ConsPlusNonformat"/>
      </w:pPr>
      <w:bookmarkStart w:id="12" w:name="Par128"/>
      <w:bookmarkEnd w:id="12"/>
      <w:r>
        <w:t xml:space="preserve">    &lt;4&gt; Доход по основному месту  работы  лица,  представившего  справку, и</w:t>
      </w:r>
    </w:p>
    <w:p w:rsidR="005A76FA" w:rsidRDefault="005A76FA">
      <w:pPr>
        <w:pStyle w:val="ConsPlusNonformat"/>
      </w:pPr>
      <w:proofErr w:type="gramStart"/>
      <w:r>
        <w:t>его супруги (супруга) (указываются фамилия, имя, отчество, место жительства</w:t>
      </w:r>
      <w:proofErr w:type="gramEnd"/>
    </w:p>
    <w:p w:rsidR="005A76FA" w:rsidRDefault="005A76FA">
      <w:pPr>
        <w:pStyle w:val="ConsPlusNonformat"/>
      </w:pPr>
      <w:r>
        <w:t>и (или) место регистрации супруги (супруга); доход  указанных лиц  от  иной</w:t>
      </w:r>
    </w:p>
    <w:p w:rsidR="005A76FA" w:rsidRDefault="005A76FA">
      <w:pPr>
        <w:pStyle w:val="ConsPlusNonformat"/>
      </w:pPr>
      <w:r>
        <w:t>разрешенной  законом  деятельности;  доход  от  вкладов  в  банках  и  иных</w:t>
      </w:r>
    </w:p>
    <w:p w:rsidR="005A76FA" w:rsidRDefault="005A76FA">
      <w:pPr>
        <w:pStyle w:val="ConsPlusNonformat"/>
      </w:pPr>
      <w:r>
        <w:t xml:space="preserve">кредитных </w:t>
      </w:r>
      <w:proofErr w:type="gramStart"/>
      <w:r>
        <w:t>организациях</w:t>
      </w:r>
      <w:proofErr w:type="gramEnd"/>
      <w:r>
        <w:t>; накопления за  предыдущие  годы;  наследство;  дар;</w:t>
      </w:r>
    </w:p>
    <w:p w:rsidR="005A76FA" w:rsidRDefault="005A76FA">
      <w:pPr>
        <w:pStyle w:val="ConsPlusNonformat"/>
      </w:pPr>
      <w:r>
        <w:t>заем; ипотека; доход от продажи имущества;  иные  кредитные  обязательства;</w:t>
      </w:r>
    </w:p>
    <w:p w:rsidR="005A76FA" w:rsidRDefault="005A76FA">
      <w:pPr>
        <w:pStyle w:val="ConsPlusNonformat"/>
      </w:pPr>
      <w:r>
        <w:t>другое.</w:t>
      </w: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76FA" w:rsidRDefault="005A7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76FA" w:rsidRDefault="005A76F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DE1FBE" w:rsidRDefault="00DE1FBE"/>
    <w:sectPr w:rsidR="00DE1FBE" w:rsidSect="00186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6FA"/>
    <w:rsid w:val="005A76FA"/>
    <w:rsid w:val="00DE1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A76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A206A66FC6E4836698932A00E3D1E06F225638879B37A99A91A825A1C2ACE4FCD057F1B88679F7g2Q1L" TargetMode="External"/><Relationship Id="rId13" Type="http://schemas.openxmlformats.org/officeDocument/2006/relationships/hyperlink" Target="consultantplus://offline/ref=33A206A66FC6E4836698932A00E3D1E06F245834809237A99A91A825A1C2ACE4FCD057F7gBQ1L" TargetMode="External"/><Relationship Id="rId18" Type="http://schemas.openxmlformats.org/officeDocument/2006/relationships/hyperlink" Target="consultantplus://offline/ref=33A206A66FC6E4836698932A00E3D1E06F225638879B37A99A91A825A1C2ACE4FCD057F1B88679F5g2Q3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3A206A66FC6E4836698932A00E3D1E06F225638879B37A99A91A825A1C2ACE4FCD057F1B88679F7g2Q1L" TargetMode="External"/><Relationship Id="rId12" Type="http://schemas.openxmlformats.org/officeDocument/2006/relationships/hyperlink" Target="consultantplus://offline/ref=33A206A66FC6E4836698932A00E3D1E06F225638879B37A99A91A825A1C2ACE4FCD057F1B88679F6g2Q4L" TargetMode="External"/><Relationship Id="rId17" Type="http://schemas.openxmlformats.org/officeDocument/2006/relationships/hyperlink" Target="consultantplus://offline/ref=33A206A66FC6E4836698932A00E3D1E06F225638879B37A99A91A825A1C2ACE4FCD057F1B88679F0g2QC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3A206A66FC6E48366988D27168F8DED6F2A0030819B3EF7C4CEF378F6CBA6B3BB9F0EB3FC8B78F325DD2Bg3QF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A206A66FC6E48366988D27168F8DED6F2A0030819F3FF6C6CEF378F6CBA6B3BB9F0EB3FC8B78F324DC2Fg3Q7L" TargetMode="External"/><Relationship Id="rId11" Type="http://schemas.openxmlformats.org/officeDocument/2006/relationships/hyperlink" Target="consultantplus://offline/ref=33A206A66FC6E4836698932A00E3D1E06F225638879B37A99A91A825A1C2ACE4FCD057F1B88679F0g2Q4L" TargetMode="External"/><Relationship Id="rId5" Type="http://schemas.openxmlformats.org/officeDocument/2006/relationships/hyperlink" Target="consultantplus://offline/ref=33A206A66FC6E4836698932A00E3D1E06F225638879B37A99A91A825A1C2ACE4FCD057F1B88679F2g2Q0L" TargetMode="External"/><Relationship Id="rId15" Type="http://schemas.openxmlformats.org/officeDocument/2006/relationships/hyperlink" Target="consultantplus://offline/ref=33A206A66FC6E48366988D27168F8DED6F2A0030819B3EF7C6CEF378F6CBA6B3BB9F0EB3FC8B78F325DD2Bg3QCL" TargetMode="External"/><Relationship Id="rId10" Type="http://schemas.openxmlformats.org/officeDocument/2006/relationships/hyperlink" Target="consultantplus://offline/ref=33A206A66FC6E4836698932A00E3D1E06F225638879B37A99A91A825A1C2ACE4FCD057F1B88679F7g2Q2L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33A206A66FC6E4836698932A00E3D1E06F245834809237A99A91A825A1C2ACE4FCD057F7gBQFL" TargetMode="External"/><Relationship Id="rId9" Type="http://schemas.openxmlformats.org/officeDocument/2006/relationships/hyperlink" Target="consultantplus://offline/ref=33A206A66FC6E4836698932A00E3D1E06F225638879B37A99A91A825A1C2ACE4FCD057F1B88679F7g2Q1L" TargetMode="External"/><Relationship Id="rId14" Type="http://schemas.openxmlformats.org/officeDocument/2006/relationships/hyperlink" Target="consultantplus://offline/ref=33A206A66FC6E4836698932A00E3D1E06F225638879B37A99A91A825A1C2ACE4FCD057F1B88679F0g2Q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2404</Words>
  <Characters>13707</Characters>
  <Application>Microsoft Office Word</Application>
  <DocSecurity>0</DocSecurity>
  <Lines>114</Lines>
  <Paragraphs>32</Paragraphs>
  <ScaleCrop>false</ScaleCrop>
  <Company>bod</Company>
  <LinksUpToDate>false</LinksUpToDate>
  <CharactersWithSpaces>16079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Pugacheva</dc:creator>
  <cp:keywords/>
  <dc:description/>
  <cp:lastModifiedBy>Pugacheva</cp:lastModifiedBy>
  <cp:revision>1</cp:revision>
  <dcterms:created xsi:type="dcterms:W3CDTF">2014-10-06T11:16:00Z</dcterms:created>
  <dcterms:modified xsi:type="dcterms:W3CDTF">2014-10-06T11:17:00Z</dcterms:modified>
</cp:coreProperties>
</file>