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ПРОЕКТ</w:t>
      </w:r>
      <w:r>
        <w:rPr>
          <w:b/>
          <w:bCs/>
          <w:i/>
          <w:sz w:val="28"/>
          <w:szCs w:val="28"/>
        </w:rPr>
      </w:r>
    </w:p>
    <w:p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jc w:val="center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39140" cy="8001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391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20pt;height:63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Style w:val="866"/>
      </w:pPr>
      <w:r>
        <w:t xml:space="preserve">БРЯНСКАЯ ОБЛАСТНАЯ ДУМА</w:t>
      </w:r>
      <w:r/>
    </w:p>
    <w:p>
      <w:r/>
      <w:r/>
    </w:p>
    <w:p>
      <w:pPr>
        <w:pStyle w:val="86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ПОСТОЯННЫЙ КОМИТЕТ </w:t>
      </w:r>
      <w:r>
        <w:rPr>
          <w:i/>
          <w:sz w:val="28"/>
          <w:szCs w:val="28"/>
        </w:rPr>
      </w:r>
    </w:p>
    <w:p>
      <w:pPr>
        <w:pStyle w:val="86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ДЕЛАМ ВЕТЕРАНОВ, УЧАСТНИКОВ БОЕВЫХ ДЕЙСТВИЙ </w:t>
      </w:r>
      <w:r>
        <w:rPr>
          <w:i/>
          <w:sz w:val="28"/>
          <w:szCs w:val="28"/>
        </w:rPr>
      </w:r>
    </w:p>
    <w:p>
      <w:pPr>
        <w:pStyle w:val="86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ИХ СЕМЕЙ</w:t>
      </w:r>
      <w:r>
        <w:rPr>
          <w:i/>
          <w:sz w:val="28"/>
          <w:szCs w:val="28"/>
        </w:rPr>
      </w:r>
    </w:p>
    <w:p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spacing w:after="0" w:line="283" w:lineRule="atLeast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3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 июня</w:t>
      </w:r>
      <w:r>
        <w:rPr>
          <w:sz w:val="28"/>
          <w:szCs w:val="28"/>
        </w:rPr>
        <w:t xml:space="preserve"> 2026 года</w:t>
      </w:r>
      <w:r>
        <w:rPr>
          <w:sz w:val="28"/>
          <w:szCs w:val="28"/>
        </w:rPr>
      </w:r>
    </w:p>
    <w:p>
      <w:pPr>
        <w:pStyle w:val="873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14.00 час.</w:t>
      </w:r>
      <w:r>
        <w:rPr>
          <w:sz w:val="28"/>
          <w:szCs w:val="28"/>
        </w:rPr>
      </w:r>
    </w:p>
    <w:p>
      <w:pPr>
        <w:pStyle w:val="873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 этаж, зал заседаний</w:t>
      </w:r>
      <w:r>
        <w:rPr>
          <w:sz w:val="28"/>
          <w:szCs w:val="28"/>
        </w:rPr>
      </w:r>
    </w:p>
    <w:p>
      <w:pPr>
        <w:pStyle w:val="873"/>
        <w:jc w:val="center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3"/>
        <w:jc w:val="center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</w:t>
      </w:r>
      <w:r>
        <w:rPr>
          <w:b/>
          <w:bCs/>
          <w:sz w:val="28"/>
          <w:szCs w:val="28"/>
        </w:rPr>
      </w:r>
    </w:p>
    <w:p>
      <w:pPr>
        <w:pStyle w:val="873"/>
        <w:jc w:val="center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очередного заседания постоянного комитета </w:t>
      </w:r>
      <w:r>
        <w:rPr>
          <w:sz w:val="28"/>
          <w:szCs w:val="28"/>
        </w:rPr>
      </w:r>
    </w:p>
    <w:p>
      <w:pPr>
        <w:pStyle w:val="873"/>
        <w:jc w:val="both"/>
        <w:tabs>
          <w:tab w:val="left" w:pos="254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73"/>
        <w:jc w:val="both"/>
        <w:tabs>
          <w:tab w:val="left" w:pos="254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65"/>
        <w:ind w:firstLine="709"/>
        <w:spacing w:line="252" w:lineRule="auto"/>
        <w:rPr>
          <w:bCs/>
          <w:szCs w:val="28"/>
        </w:rPr>
      </w:pPr>
      <w:r>
        <w:rPr>
          <w:b/>
          <w:szCs w:val="28"/>
        </w:rPr>
        <w:t xml:space="preserve">1. </w:t>
      </w:r>
      <w:r>
        <w:rPr>
          <w:b/>
          <w:szCs w:val="28"/>
        </w:rPr>
        <w:t xml:space="preserve">О проекте закона Брянской области «Об исполнении областного бюджета за 202</w:t>
      </w:r>
      <w:r>
        <w:rPr>
          <w:b/>
          <w:szCs w:val="28"/>
        </w:rPr>
        <w:t xml:space="preserve">5</w:t>
      </w:r>
      <w:r>
        <w:rPr>
          <w:b/>
          <w:szCs w:val="28"/>
        </w:rPr>
        <w:t xml:space="preserve"> год».</w:t>
      </w:r>
      <w:r>
        <w:rPr>
          <w:bCs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Докладывает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Петушкова</w:t>
      </w:r>
      <w:r>
        <w:rPr>
          <w:sz w:val="28"/>
          <w:szCs w:val="28"/>
        </w:rPr>
        <w:t xml:space="preserve"> Галина Васильевна </w:t>
      </w:r>
      <w:r>
        <w:rPr>
          <w:sz w:val="28"/>
          <w:szCs w:val="28"/>
        </w:rPr>
        <w:t xml:space="preserve">– заместитель </w:t>
      </w: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Брянской области. </w:t>
      </w:r>
      <w:r>
        <w:rPr>
          <w:sz w:val="28"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 ежегодном </w:t>
      </w:r>
      <w:r>
        <w:rPr>
          <w:b/>
          <w:sz w:val="28"/>
          <w:szCs w:val="28"/>
        </w:rPr>
        <w:t xml:space="preserve">отчете</w:t>
      </w:r>
      <w:r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 xml:space="preserve">результатах </w:t>
      </w:r>
      <w:r>
        <w:rPr>
          <w:b/>
          <w:sz w:val="28"/>
          <w:szCs w:val="28"/>
        </w:rPr>
        <w:t xml:space="preserve">деятельности Правительства Брянской области за 2025 год (в части касающейся постоянного комитета).</w:t>
      </w:r>
      <w:r>
        <w:rPr>
          <w:b/>
          <w:sz w:val="28"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Докладывают:</w:t>
      </w:r>
      <w:r>
        <w:rPr>
          <w:sz w:val="28"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Петров Евгений Александрович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департамента социальной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занятости населения Брянской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Маркина Татьяна Петровна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директор департамента здравоохранения Брянской области.</w:t>
      </w:r>
      <w:r>
        <w:rPr>
          <w:sz w:val="28"/>
          <w:szCs w:val="28"/>
        </w:rPr>
      </w:r>
    </w:p>
    <w:p>
      <w:pPr>
        <w:pStyle w:val="879"/>
        <w:ind w:left="0" w:firstLine="72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709"/>
        <w:spacing w:line="288" w:lineRule="auto"/>
        <w:rPr>
          <w:b/>
          <w:szCs w:val="28"/>
        </w:rPr>
      </w:pPr>
      <w:r>
        <w:rPr>
          <w:b/>
          <w:szCs w:val="28"/>
        </w:rPr>
        <w:t xml:space="preserve">3</w:t>
      </w:r>
      <w:r>
        <w:rPr>
          <w:b/>
          <w:szCs w:val="28"/>
        </w:rPr>
        <w:t xml:space="preserve">. О реализации в Брянской области проекта «Брянские Герои».</w:t>
      </w:r>
      <w:r>
        <w:rPr>
          <w:b/>
          <w:szCs w:val="28"/>
        </w:rPr>
      </w:r>
    </w:p>
    <w:p>
      <w:pPr>
        <w:pStyle w:val="865"/>
        <w:ind w:firstLine="709"/>
        <w:spacing w:line="288" w:lineRule="auto"/>
      </w:pPr>
      <w:r>
        <w:t xml:space="preserve">Докладывает Старовойтова Юлия Витальевна – директор департамента внутренней политики Брянской области.</w:t>
      </w:r>
      <w:r/>
    </w:p>
    <w:p>
      <w:pPr>
        <w:ind w:right="-1" w:firstLine="709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 w:firstLine="709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 w:firstLine="709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организации работы с участниками специальной военной операции, вернувшимися из зоны военных действий, на территории </w:t>
      </w:r>
      <w:r>
        <w:rPr>
          <w:b/>
          <w:sz w:val="28"/>
          <w:szCs w:val="28"/>
        </w:rPr>
        <w:t xml:space="preserve">Мглинского</w:t>
      </w:r>
      <w:r>
        <w:rPr>
          <w:b/>
          <w:sz w:val="28"/>
          <w:szCs w:val="28"/>
        </w:rPr>
        <w:t xml:space="preserve"> района.</w:t>
      </w:r>
      <w:r>
        <w:rPr>
          <w:b/>
          <w:sz w:val="28"/>
          <w:szCs w:val="28"/>
        </w:rPr>
      </w:r>
    </w:p>
    <w:p>
      <w:pPr>
        <w:pStyle w:val="865"/>
        <w:spacing w:line="276" w:lineRule="auto"/>
      </w:pPr>
      <w:r>
        <w:rPr>
          <w:szCs w:val="28"/>
        </w:rPr>
        <w:t xml:space="preserve">Докладывают:</w:t>
      </w:r>
      <w:r/>
    </w:p>
    <w:p>
      <w:pPr>
        <w:pStyle w:val="865"/>
        <w:spacing w:line="276" w:lineRule="auto"/>
      </w:pPr>
      <w:r>
        <w:rPr>
          <w:szCs w:val="28"/>
        </w:rPr>
        <w:t xml:space="preserve">Ходин</w:t>
      </w:r>
      <w:r>
        <w:rPr>
          <w:szCs w:val="28"/>
        </w:rPr>
        <w:t xml:space="preserve"> Михаил Иванович – глава администрации </w:t>
      </w:r>
      <w:r>
        <w:rPr>
          <w:szCs w:val="28"/>
        </w:rPr>
        <w:t xml:space="preserve">Мглинского</w:t>
      </w:r>
      <w:r>
        <w:rPr>
          <w:szCs w:val="28"/>
        </w:rPr>
        <w:t xml:space="preserve"> района;</w:t>
      </w:r>
      <w:r/>
    </w:p>
    <w:p>
      <w:pPr>
        <w:pStyle w:val="865"/>
        <w:spacing w:line="276" w:lineRule="auto"/>
      </w:pPr>
      <w:r>
        <w:t xml:space="preserve">Старовойтова Юлия Витальевна – директор департамента внутренней политики Брянской области.</w:t>
      </w:r>
      <w:r/>
    </w:p>
    <w:p>
      <w:pPr>
        <w:pStyle w:val="865"/>
        <w:spacing w:line="276" w:lineRule="auto"/>
        <w:rPr>
          <w:b/>
          <w:szCs w:val="28"/>
        </w:rPr>
      </w:pPr>
      <w:r>
        <w:rPr>
          <w:b/>
          <w:szCs w:val="28"/>
        </w:rPr>
        <w:t xml:space="preserve">5</w:t>
      </w:r>
      <w:r>
        <w:rPr>
          <w:b/>
          <w:szCs w:val="28"/>
        </w:rPr>
        <w:t xml:space="preserve">. Об организации работы с участниками специальной военной операции, вернувшимися из зоны военных действий, на территории </w:t>
      </w:r>
      <w:r>
        <w:rPr>
          <w:b/>
          <w:szCs w:val="28"/>
        </w:rPr>
        <w:t xml:space="preserve">Рогнединского</w:t>
      </w:r>
      <w:r>
        <w:rPr>
          <w:b/>
          <w:szCs w:val="28"/>
        </w:rPr>
        <w:t xml:space="preserve"> района.</w:t>
      </w:r>
      <w:r>
        <w:rPr>
          <w:b/>
          <w:szCs w:val="28"/>
        </w:rPr>
      </w:r>
    </w:p>
    <w:p>
      <w:pPr>
        <w:pStyle w:val="862"/>
        <w:ind w:firstLine="709"/>
        <w:jc w:val="both"/>
        <w:spacing w:line="276" w:lineRule="auto"/>
      </w:pPr>
      <w:r>
        <w:rPr>
          <w:szCs w:val="28"/>
        </w:rPr>
        <w:t xml:space="preserve">Докладывают:</w:t>
      </w:r>
      <w:r/>
    </w:p>
    <w:p>
      <w:pPr>
        <w:pStyle w:val="862"/>
        <w:ind w:firstLine="709"/>
        <w:jc w:val="both"/>
        <w:spacing w:line="276" w:lineRule="auto"/>
      </w:pPr>
      <w:r>
        <w:rPr>
          <w:szCs w:val="28"/>
        </w:rPr>
        <w:t xml:space="preserve">Денисов Александр Михайлович </w:t>
      </w:r>
      <w:r>
        <w:rPr>
          <w:szCs w:val="28"/>
        </w:rPr>
        <w:t xml:space="preserve">– г</w:t>
      </w:r>
      <w:r>
        <w:t xml:space="preserve">лава администрации </w:t>
      </w:r>
      <w:r>
        <w:t xml:space="preserve">Рогнединского</w:t>
      </w:r>
      <w:r>
        <w:t xml:space="preserve"> района;</w:t>
      </w:r>
      <w:r/>
    </w:p>
    <w:p>
      <w:pPr>
        <w:pStyle w:val="865"/>
        <w:spacing w:line="276" w:lineRule="auto"/>
      </w:pPr>
      <w:r>
        <w:t xml:space="preserve">Старовойтова Юлия Витальевна – директор департамента внутренней политики Брянской области.</w:t>
      </w:r>
      <w:r/>
    </w:p>
    <w:p>
      <w:pPr>
        <w:pStyle w:val="865"/>
        <w:spacing w:line="276" w:lineRule="auto"/>
        <w:rPr>
          <w:b/>
          <w:szCs w:val="28"/>
        </w:rPr>
      </w:pPr>
      <w:r>
        <w:rPr>
          <w:b/>
          <w:bCs/>
          <w:szCs w:val="28"/>
        </w:rPr>
        <w:t xml:space="preserve">6</w:t>
      </w:r>
      <w:r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 xml:space="preserve">О проектах федеральных законов, поступивших в Брянскую областную Думу из Государственной Думы Федерального Собрания Российской Федерации</w:t>
      </w:r>
      <w:r>
        <w:rPr>
          <w:b/>
          <w:bCs/>
          <w:szCs w:val="28"/>
        </w:rPr>
        <w:t xml:space="preserve">.</w:t>
      </w:r>
      <w:r>
        <w:rPr>
          <w:b/>
          <w:szCs w:val="28"/>
        </w:rPr>
      </w:r>
    </w:p>
    <w:p>
      <w:pPr>
        <w:ind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Докладывает </w:t>
      </w:r>
      <w:r>
        <w:rPr>
          <w:sz w:val="28"/>
          <w:szCs w:val="28"/>
        </w:rPr>
        <w:t xml:space="preserve">Тагиль</w:t>
      </w:r>
      <w:r>
        <w:rPr>
          <w:sz w:val="28"/>
          <w:szCs w:val="28"/>
        </w:rPr>
        <w:t xml:space="preserve"> Елена Викторовна – начальник отдела правового управления Брянской областной Думы.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О награждении Почетными грамотами Брянской областной Думы </w:t>
      </w:r>
      <w:r>
        <w:rPr>
          <w:b/>
          <w:sz w:val="28"/>
          <w:szCs w:val="28"/>
        </w:rPr>
        <w:t xml:space="preserve">и об объявлении Благодарности Брянской областной Думы</w:t>
      </w:r>
      <w:r>
        <w:rPr>
          <w:b/>
          <w:bCs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865"/>
        <w:spacing w:line="276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</w:t>
      </w:r>
      <w:r>
        <w:rPr>
          <w:szCs w:val="28"/>
        </w:rPr>
        <w:br/>
      </w:r>
      <w:r>
        <w:rPr>
          <w:szCs w:val="28"/>
        </w:rPr>
        <w:t xml:space="preserve">и их семей.</w:t>
      </w:r>
      <w:r/>
    </w:p>
    <w:p>
      <w:pPr>
        <w:ind w:firstLine="709"/>
        <w:jc w:val="both"/>
        <w:spacing w:line="288" w:lineRule="auto"/>
        <w:tabs>
          <w:tab w:val="left" w:pos="993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8</w:t>
      </w:r>
      <w:r>
        <w:rPr>
          <w:b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>
        <w:rPr>
          <w:b/>
          <w:bCs/>
          <w:color w:val="000000" w:themeColor="text1"/>
          <w:sz w:val="28"/>
          <w:szCs w:val="28"/>
        </w:rPr>
        <w:t xml:space="preserve">перспективном плане работы постоянного комитета на второе полугодие 2026 года.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65"/>
        <w:spacing w:line="288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</w:t>
      </w:r>
      <w:r>
        <w:rPr>
          <w:szCs w:val="28"/>
        </w:rPr>
        <w:br/>
      </w:r>
      <w:r>
        <w:rPr>
          <w:szCs w:val="28"/>
        </w:rPr>
        <w:t xml:space="preserve">и их семей. </w:t>
      </w:r>
      <w:r/>
    </w:p>
    <w:p>
      <w:pPr>
        <w:ind w:firstLine="709"/>
        <w:jc w:val="both"/>
        <w:spacing w:line="288" w:lineRule="auto"/>
        <w:tabs>
          <w:tab w:val="left" w:pos="993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9</w:t>
      </w:r>
      <w:r>
        <w:rPr>
          <w:b/>
          <w:color w:val="000000" w:themeColor="text1"/>
          <w:sz w:val="28"/>
          <w:szCs w:val="28"/>
        </w:rPr>
        <w:t xml:space="preserve">.</w:t>
      </w:r>
      <w:r>
        <w:rPr>
          <w:b/>
          <w:bCs/>
          <w:color w:val="000000" w:themeColor="text1"/>
          <w:sz w:val="28"/>
          <w:szCs w:val="28"/>
        </w:rPr>
        <w:t xml:space="preserve"> О предложениях в план законотворческой деятельности Брянской областной Думы на второе полугодие 2026 года.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Докладывает </w:t>
      </w:r>
      <w:r>
        <w:rPr>
          <w:sz w:val="28"/>
          <w:szCs w:val="28"/>
        </w:rPr>
        <w:t xml:space="preserve">Вылцан</w:t>
      </w:r>
      <w:r>
        <w:rPr>
          <w:sz w:val="28"/>
          <w:szCs w:val="28"/>
        </w:rPr>
        <w:t xml:space="preserve"> Евгений Владимирович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председатель постоянного комитета по делам ветеранов, участников боевых действий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их семей.</w:t>
      </w:r>
      <w:r>
        <w:rPr>
          <w:b/>
          <w:sz w:val="28"/>
          <w:szCs w:val="28"/>
        </w:rPr>
      </w:r>
    </w:p>
    <w:p>
      <w:pPr>
        <w:pStyle w:val="865"/>
        <w:spacing w:line="276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865"/>
        <w:spacing w:line="276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865"/>
        <w:spacing w:line="276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865"/>
        <w:spacing w:line="276" w:lineRule="auto"/>
        <w:rPr>
          <w:b/>
          <w:bCs/>
        </w:rPr>
      </w:pPr>
      <w:r>
        <w:rPr>
          <w:b/>
          <w:szCs w:val="28"/>
        </w:rPr>
        <w:t xml:space="preserve">10. </w:t>
      </w:r>
      <w:r>
        <w:rPr>
          <w:b/>
          <w:bCs/>
          <w:szCs w:val="28"/>
        </w:rPr>
        <w:t xml:space="preserve">О плане работы постоянного комитета на июль 2026 года.</w:t>
      </w:r>
      <w:r>
        <w:rPr>
          <w:b/>
          <w:bCs/>
        </w:rPr>
      </w:r>
    </w:p>
    <w:p>
      <w:pPr>
        <w:pStyle w:val="865"/>
        <w:spacing w:line="276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</w:t>
      </w:r>
      <w:r>
        <w:rPr>
          <w:szCs w:val="28"/>
        </w:rPr>
        <w:br/>
        <w:t xml:space="preserve">и их семей.</w:t>
      </w:r>
      <w:r/>
    </w:p>
    <w:p>
      <w:pPr>
        <w:ind w:firstLine="709"/>
        <w:jc w:val="both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11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Разное.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постоянного комитета                  </w:t>
      </w:r>
      <w:r>
        <w:rPr>
          <w:b/>
          <w:bCs/>
          <w:sz w:val="28"/>
          <w:szCs w:val="28"/>
        </w:rPr>
        <w:tab/>
        <w:t xml:space="preserve">                   Е.В. </w:t>
      </w:r>
      <w:r>
        <w:rPr>
          <w:b/>
          <w:bCs/>
          <w:sz w:val="28"/>
          <w:szCs w:val="28"/>
        </w:rPr>
        <w:t xml:space="preserve">Вылцан</w:t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0685563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rPr>
      <w:sz w:val="24"/>
      <w:szCs w:val="24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 w:customStyle="1">
    <w:name w:val="Heading 3"/>
    <w:basedOn w:val="682"/>
    <w:next w:val="682"/>
    <w:link w:val="886"/>
    <w:unhideWhenUsed/>
    <w:qFormat/>
    <w:pPr>
      <w:keepNext/>
      <w:outlineLvl w:val="2"/>
    </w:pPr>
    <w:rPr>
      <w:sz w:val="28"/>
    </w:rPr>
  </w:style>
  <w:style w:type="character" w:styleId="687" w:customStyle="1">
    <w:name w:val="Title Char"/>
    <w:basedOn w:val="683"/>
    <w:link w:val="707"/>
    <w:uiPriority w:val="10"/>
    <w:rPr>
      <w:sz w:val="48"/>
      <w:szCs w:val="48"/>
    </w:rPr>
  </w:style>
  <w:style w:type="character" w:styleId="688" w:customStyle="1">
    <w:name w:val="Subtitle Char"/>
    <w:basedOn w:val="683"/>
    <w:link w:val="709"/>
    <w:uiPriority w:val="11"/>
    <w:rPr>
      <w:sz w:val="24"/>
      <w:szCs w:val="24"/>
    </w:rPr>
  </w:style>
  <w:style w:type="character" w:styleId="689" w:customStyle="1">
    <w:name w:val="Quote Char"/>
    <w:link w:val="711"/>
    <w:uiPriority w:val="29"/>
    <w:rPr>
      <w:i/>
    </w:rPr>
  </w:style>
  <w:style w:type="character" w:styleId="690" w:customStyle="1">
    <w:name w:val="Intense Quote Char"/>
    <w:link w:val="713"/>
    <w:uiPriority w:val="30"/>
    <w:rPr>
      <w:i/>
    </w:rPr>
  </w:style>
  <w:style w:type="character" w:styleId="691" w:customStyle="1">
    <w:name w:val="Footnote Text Char"/>
    <w:link w:val="843"/>
    <w:uiPriority w:val="99"/>
    <w:rPr>
      <w:sz w:val="18"/>
    </w:rPr>
  </w:style>
  <w:style w:type="character" w:styleId="692" w:customStyle="1">
    <w:name w:val="Endnote Text Char"/>
    <w:link w:val="846"/>
    <w:uiPriority w:val="99"/>
    <w:rPr>
      <w:sz w:val="20"/>
    </w:rPr>
  </w:style>
  <w:style w:type="character" w:styleId="693" w:customStyle="1">
    <w:name w:val="Heading 1 Char"/>
    <w:basedOn w:val="683"/>
    <w:link w:val="86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83"/>
    <w:link w:val="861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83"/>
    <w:link w:val="862"/>
    <w:uiPriority w:val="9"/>
    <w:rPr>
      <w:rFonts w:ascii="Arial" w:hAnsi="Arial" w:eastAsia="Arial" w:cs="Arial"/>
      <w:sz w:val="30"/>
      <w:szCs w:val="30"/>
    </w:rPr>
  </w:style>
  <w:style w:type="paragraph" w:styleId="696" w:customStyle="1">
    <w:name w:val="Heading 4"/>
    <w:basedOn w:val="682"/>
    <w:next w:val="68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4 Char"/>
    <w:basedOn w:val="683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83"/>
    <w:link w:val="863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83"/>
    <w:link w:val="864"/>
    <w:uiPriority w:val="9"/>
    <w:rPr>
      <w:rFonts w:ascii="Arial" w:hAnsi="Arial" w:eastAsia="Arial" w:cs="Arial"/>
      <w:b/>
      <w:bCs/>
      <w:sz w:val="22"/>
      <w:szCs w:val="22"/>
    </w:rPr>
  </w:style>
  <w:style w:type="paragraph" w:styleId="700" w:customStyle="1">
    <w:name w:val="Heading 7"/>
    <w:basedOn w:val="682"/>
    <w:next w:val="68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7 Char"/>
    <w:basedOn w:val="68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 w:customStyle="1">
    <w:name w:val="Heading 8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8 Char"/>
    <w:basedOn w:val="68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 w:customStyle="1">
    <w:name w:val="Heading 9"/>
    <w:basedOn w:val="682"/>
    <w:next w:val="68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Heading 9 Char"/>
    <w:basedOn w:val="68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</w:style>
  <w:style w:type="paragraph" w:styleId="707">
    <w:name w:val="Title"/>
    <w:basedOn w:val="682"/>
    <w:next w:val="682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basedOn w:val="683"/>
    <w:link w:val="707"/>
    <w:uiPriority w:val="10"/>
    <w:rPr>
      <w:sz w:val="48"/>
      <w:szCs w:val="48"/>
    </w:rPr>
  </w:style>
  <w:style w:type="paragraph" w:styleId="709">
    <w:name w:val="Subtitle"/>
    <w:basedOn w:val="682"/>
    <w:next w:val="682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basedOn w:val="683"/>
    <w:link w:val="709"/>
    <w:uiPriority w:val="11"/>
    <w:rPr>
      <w:sz w:val="24"/>
      <w:szCs w:val="24"/>
    </w:rPr>
  </w:style>
  <w:style w:type="paragraph" w:styleId="711">
    <w:name w:val="Quote"/>
    <w:basedOn w:val="682"/>
    <w:next w:val="682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2"/>
    <w:next w:val="682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83"/>
    <w:link w:val="882"/>
    <w:uiPriority w:val="99"/>
  </w:style>
  <w:style w:type="character" w:styleId="716" w:customStyle="1">
    <w:name w:val="Footer Char"/>
    <w:basedOn w:val="683"/>
    <w:link w:val="884"/>
    <w:uiPriority w:val="99"/>
  </w:style>
  <w:style w:type="character" w:styleId="717" w:customStyle="1">
    <w:name w:val="Caption Char"/>
    <w:basedOn w:val="683"/>
    <w:link w:val="866"/>
    <w:uiPriority w:val="35"/>
    <w:rPr>
      <w:b/>
      <w:bCs/>
      <w:color w:val="4f81bd" w:themeColor="accent1"/>
      <w:sz w:val="18"/>
      <w:szCs w:val="18"/>
    </w:rPr>
  </w:style>
  <w:style w:type="table" w:styleId="718" w:customStyle="1">
    <w:name w:val="Table Grid Light"/>
    <w:basedOn w:val="68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Plain Table 1"/>
    <w:basedOn w:val="68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68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68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8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8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8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8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8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8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2"/>
    <w:basedOn w:val="68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8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8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8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"/>
    <w:basedOn w:val="68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8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8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8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4"/>
    <w:basedOn w:val="68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8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basedOn w:val="68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basedOn w:val="68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basedOn w:val="68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68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68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 w:customStyle="1">
    <w:name w:val="Grid Table 5 Dark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6 Colorful"/>
    <w:basedOn w:val="6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8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basedOn w:val="68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basedOn w:val="68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basedOn w:val="68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7 Colorful"/>
    <w:basedOn w:val="68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8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8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8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2"/>
    <w:basedOn w:val="68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8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8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8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8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8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8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 w:customStyle="1">
    <w:name w:val="List Table 3"/>
    <w:basedOn w:val="68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8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basedOn w:val="68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8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8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8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8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8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8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5 Dark"/>
    <w:basedOn w:val="6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8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6 Colorful"/>
    <w:basedOn w:val="6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8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basedOn w:val="6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6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6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 w:customStyle="1">
    <w:name w:val="List Table 7 Colorful"/>
    <w:basedOn w:val="68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8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8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8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8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8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8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Lined - Accent 2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Lined - Accent 3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Lined - Accent 4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basedOn w:val="68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8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basedOn w:val="68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9" w:customStyle="1">
    <w:name w:val="Bordered - Accent 3"/>
    <w:basedOn w:val="68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0" w:customStyle="1">
    <w:name w:val="Bordered - Accent 4"/>
    <w:basedOn w:val="68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basedOn w:val="68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basedOn w:val="68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3">
    <w:name w:val="footnote text"/>
    <w:basedOn w:val="682"/>
    <w:link w:val="844"/>
    <w:uiPriority w:val="99"/>
    <w:semiHidden/>
    <w:unhideWhenUsed/>
    <w:pPr>
      <w:spacing w:after="40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83"/>
    <w:uiPriority w:val="99"/>
    <w:unhideWhenUsed/>
    <w:rPr>
      <w:vertAlign w:val="superscript"/>
    </w:rPr>
  </w:style>
  <w:style w:type="paragraph" w:styleId="846">
    <w:name w:val="endnote text"/>
    <w:basedOn w:val="682"/>
    <w:link w:val="847"/>
    <w:uiPriority w:val="99"/>
    <w:semiHidden/>
    <w:unhideWhenUsed/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83"/>
    <w:uiPriority w:val="99"/>
    <w:semiHidden/>
    <w:unhideWhenUsed/>
    <w:rPr>
      <w:vertAlign w:val="superscript"/>
    </w:rPr>
  </w:style>
  <w:style w:type="paragraph" w:styleId="849">
    <w:name w:val="toc 1"/>
    <w:basedOn w:val="682"/>
    <w:next w:val="682"/>
    <w:uiPriority w:val="39"/>
    <w:unhideWhenUsed/>
    <w:pPr>
      <w:spacing w:after="57"/>
    </w:pPr>
  </w:style>
  <w:style w:type="paragraph" w:styleId="850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1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2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3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4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5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56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57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82"/>
    <w:next w:val="682"/>
    <w:uiPriority w:val="99"/>
    <w:unhideWhenUsed/>
  </w:style>
  <w:style w:type="paragraph" w:styleId="860" w:customStyle="1">
    <w:name w:val="Heading 1"/>
    <w:basedOn w:val="682"/>
    <w:next w:val="682"/>
    <w:link w:val="693"/>
    <w:qFormat/>
    <w:pPr>
      <w:jc w:val="both"/>
      <w:keepNext/>
      <w:outlineLvl w:val="0"/>
    </w:pPr>
    <w:rPr>
      <w:sz w:val="28"/>
    </w:rPr>
  </w:style>
  <w:style w:type="paragraph" w:styleId="861" w:customStyle="1">
    <w:name w:val="Heading 2"/>
    <w:basedOn w:val="682"/>
    <w:next w:val="682"/>
    <w:link w:val="694"/>
    <w:qFormat/>
    <w:pPr>
      <w:jc w:val="both"/>
      <w:keepNext/>
      <w:outlineLvl w:val="1"/>
    </w:pPr>
    <w:rPr>
      <w:b/>
      <w:bCs/>
      <w:sz w:val="28"/>
    </w:rPr>
  </w:style>
  <w:style w:type="paragraph" w:styleId="862" w:customStyle="1">
    <w:name w:val="Heading 3"/>
    <w:basedOn w:val="682"/>
    <w:next w:val="682"/>
    <w:link w:val="695"/>
    <w:qFormat/>
    <w:pPr>
      <w:keepNext/>
      <w:outlineLvl w:val="2"/>
    </w:pPr>
    <w:rPr>
      <w:sz w:val="28"/>
    </w:rPr>
  </w:style>
  <w:style w:type="paragraph" w:styleId="863" w:customStyle="1">
    <w:name w:val="Heading 5"/>
    <w:basedOn w:val="682"/>
    <w:next w:val="682"/>
    <w:link w:val="698"/>
    <w:qFormat/>
    <w:pPr>
      <w:keepNext/>
      <w:outlineLvl w:val="4"/>
    </w:pPr>
    <w:rPr>
      <w:b/>
      <w:bCs/>
      <w:sz w:val="32"/>
    </w:rPr>
  </w:style>
  <w:style w:type="paragraph" w:styleId="864" w:customStyle="1">
    <w:name w:val="Heading 6"/>
    <w:basedOn w:val="682"/>
    <w:next w:val="682"/>
    <w:link w:val="699"/>
    <w:qFormat/>
    <w:pPr>
      <w:keepNext/>
      <w:outlineLvl w:val="5"/>
    </w:pPr>
    <w:rPr>
      <w:i/>
      <w:iCs/>
      <w:sz w:val="15"/>
    </w:rPr>
  </w:style>
  <w:style w:type="paragraph" w:styleId="865">
    <w:name w:val="Body Text Indent"/>
    <w:basedOn w:val="682"/>
    <w:link w:val="887"/>
    <w:semiHidden/>
    <w:pPr>
      <w:ind w:firstLine="720"/>
      <w:jc w:val="both"/>
    </w:pPr>
    <w:rPr>
      <w:sz w:val="28"/>
    </w:rPr>
  </w:style>
  <w:style w:type="paragraph" w:styleId="866" w:customStyle="1">
    <w:name w:val="Caption"/>
    <w:basedOn w:val="682"/>
    <w:next w:val="682"/>
    <w:link w:val="717"/>
    <w:qFormat/>
    <w:pPr>
      <w:jc w:val="center"/>
    </w:pPr>
    <w:rPr>
      <w:b/>
      <w:bCs/>
      <w:sz w:val="32"/>
    </w:rPr>
  </w:style>
  <w:style w:type="character" w:styleId="867">
    <w:name w:val="Hyperlink"/>
    <w:basedOn w:val="683"/>
    <w:semiHidden/>
    <w:rPr>
      <w:color w:val="0000ff"/>
      <w:u w:val="single"/>
    </w:rPr>
  </w:style>
  <w:style w:type="paragraph" w:styleId="868">
    <w:name w:val="Body Text 2"/>
    <w:basedOn w:val="682"/>
    <w:semiHidden/>
    <w:pPr>
      <w:jc w:val="both"/>
    </w:pPr>
    <w:rPr>
      <w:sz w:val="28"/>
    </w:rPr>
  </w:style>
  <w:style w:type="paragraph" w:styleId="869">
    <w:name w:val="Body Text Indent 2"/>
    <w:basedOn w:val="682"/>
    <w:semiHidden/>
    <w:pPr>
      <w:ind w:left="6120"/>
    </w:pPr>
  </w:style>
  <w:style w:type="table" w:styleId="870">
    <w:name w:val="Table Grid"/>
    <w:basedOn w:val="68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Balloon Text"/>
    <w:basedOn w:val="682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83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Body Text Indent 3"/>
    <w:basedOn w:val="682"/>
    <w:link w:val="874"/>
    <w:uiPriority w:val="99"/>
    <w:unhideWhenUsed/>
    <w:pPr>
      <w:ind w:left="283"/>
      <w:spacing w:after="120"/>
    </w:pPr>
    <w:rPr>
      <w:sz w:val="16"/>
      <w:szCs w:val="16"/>
    </w:rPr>
  </w:style>
  <w:style w:type="character" w:styleId="874" w:customStyle="1">
    <w:name w:val="Основной текст с отступом 3 Знак"/>
    <w:basedOn w:val="683"/>
    <w:link w:val="873"/>
    <w:uiPriority w:val="99"/>
    <w:rPr>
      <w:sz w:val="16"/>
      <w:szCs w:val="16"/>
    </w:rPr>
  </w:style>
  <w:style w:type="paragraph" w:styleId="875">
    <w:name w:val="Body Text 3"/>
    <w:basedOn w:val="682"/>
    <w:link w:val="876"/>
    <w:uiPriority w:val="99"/>
    <w:unhideWhenUsed/>
    <w:pPr>
      <w:spacing w:after="120"/>
    </w:pPr>
    <w:rPr>
      <w:sz w:val="16"/>
      <w:szCs w:val="16"/>
    </w:rPr>
  </w:style>
  <w:style w:type="character" w:styleId="876" w:customStyle="1">
    <w:name w:val="Основной текст 3 Знак"/>
    <w:basedOn w:val="683"/>
    <w:link w:val="875"/>
    <w:uiPriority w:val="99"/>
    <w:rPr>
      <w:sz w:val="16"/>
      <w:szCs w:val="16"/>
    </w:rPr>
  </w:style>
  <w:style w:type="paragraph" w:styleId="877">
    <w:name w:val="Body Text"/>
    <w:basedOn w:val="682"/>
    <w:link w:val="878"/>
    <w:uiPriority w:val="99"/>
    <w:unhideWhenUsed/>
    <w:pPr>
      <w:spacing w:after="120"/>
    </w:pPr>
  </w:style>
  <w:style w:type="character" w:styleId="878" w:customStyle="1">
    <w:name w:val="Основной текст Знак"/>
    <w:basedOn w:val="683"/>
    <w:link w:val="877"/>
    <w:uiPriority w:val="99"/>
    <w:rPr>
      <w:sz w:val="24"/>
      <w:szCs w:val="24"/>
    </w:rPr>
  </w:style>
  <w:style w:type="paragraph" w:styleId="879">
    <w:name w:val="List Paragraph"/>
    <w:basedOn w:val="682"/>
    <w:uiPriority w:val="34"/>
    <w:qFormat/>
    <w:pPr>
      <w:contextualSpacing/>
      <w:ind w:left="720"/>
    </w:pPr>
  </w:style>
  <w:style w:type="character" w:styleId="880" w:customStyle="1">
    <w:name w:val="Font Style22"/>
    <w:basedOn w:val="683"/>
    <w:uiPriority w:val="99"/>
    <w:rPr>
      <w:rFonts w:hint="default" w:ascii="Times New Roman" w:hAnsi="Times New Roman" w:cs="Times New Roman"/>
      <w:b/>
      <w:bCs/>
      <w:sz w:val="26"/>
      <w:szCs w:val="26"/>
    </w:rPr>
  </w:style>
  <w:style w:type="paragraph" w:styleId="881" w:customStyle="1">
    <w:name w:val="ConsPlusNormal"/>
    <w:qFormat/>
    <w:rPr>
      <w:rFonts w:eastAsiaTheme="minorHAnsi"/>
      <w:b/>
      <w:bCs/>
      <w:sz w:val="28"/>
      <w:szCs w:val="28"/>
      <w:lang w:eastAsia="en-US"/>
    </w:rPr>
  </w:style>
  <w:style w:type="paragraph" w:styleId="882" w:customStyle="1">
    <w:name w:val="Header"/>
    <w:basedOn w:val="682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683"/>
    <w:link w:val="882"/>
    <w:uiPriority w:val="99"/>
    <w:rPr>
      <w:sz w:val="24"/>
      <w:szCs w:val="24"/>
    </w:rPr>
  </w:style>
  <w:style w:type="paragraph" w:styleId="884" w:customStyle="1">
    <w:name w:val="Footer"/>
    <w:basedOn w:val="682"/>
    <w:link w:val="88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683"/>
    <w:link w:val="884"/>
    <w:uiPriority w:val="99"/>
    <w:semiHidden/>
    <w:rPr>
      <w:sz w:val="24"/>
      <w:szCs w:val="24"/>
    </w:rPr>
  </w:style>
  <w:style w:type="character" w:styleId="886" w:customStyle="1">
    <w:name w:val="Заголовок 3 Знак"/>
    <w:basedOn w:val="683"/>
    <w:link w:val="686"/>
    <w:rPr>
      <w:sz w:val="28"/>
      <w:szCs w:val="24"/>
    </w:rPr>
  </w:style>
  <w:style w:type="character" w:styleId="887" w:customStyle="1">
    <w:name w:val="Основной текст с отступом Знак"/>
    <w:basedOn w:val="683"/>
    <w:link w:val="865"/>
    <w:semiHidden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Solodova</dc:creator>
  <cp:lastModifiedBy>shkolnikova</cp:lastModifiedBy>
  <cp:revision>63</cp:revision>
  <dcterms:created xsi:type="dcterms:W3CDTF">2026-02-03T11:51:00Z</dcterms:created>
  <dcterms:modified xsi:type="dcterms:W3CDTF">2026-06-04T07:50:12Z</dcterms:modified>
</cp:coreProperties>
</file>