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24A" w:rsidRPr="0039424A" w:rsidRDefault="0039424A" w:rsidP="0039424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424A">
        <w:rPr>
          <w:rFonts w:ascii="Times New Roman" w:hAnsi="Times New Roman" w:cs="Times New Roman"/>
          <w:sz w:val="24"/>
          <w:szCs w:val="24"/>
        </w:rPr>
        <w:t>Проект</w:t>
      </w:r>
    </w:p>
    <w:p w:rsidR="000E42F4" w:rsidRDefault="000E42F4" w:rsidP="0039424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E42F4" w:rsidRDefault="000E42F4" w:rsidP="0039424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D4F22" w:rsidRPr="0039424A" w:rsidRDefault="002E4270" w:rsidP="0039424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9424A">
        <w:rPr>
          <w:rFonts w:ascii="Times New Roman" w:hAnsi="Times New Roman" w:cs="Times New Roman"/>
          <w:sz w:val="32"/>
          <w:szCs w:val="32"/>
        </w:rPr>
        <w:t>Российская Федерация</w:t>
      </w:r>
    </w:p>
    <w:p w:rsidR="003D4F22" w:rsidRDefault="002E4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3D4F22" w:rsidRDefault="002E4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3D4F22" w:rsidRDefault="003D4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4F22" w:rsidRDefault="002E4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ежемесячном пособии в связи с рождением и воспитанием ребенка</w:t>
      </w:r>
    </w:p>
    <w:p w:rsidR="003D4F22" w:rsidRDefault="003D4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D4F22" w:rsidRDefault="002E42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Брянской областной Думой ____________ 2022 года</w:t>
      </w:r>
    </w:p>
    <w:p w:rsidR="003D4F22" w:rsidRDefault="003D4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1. Предмет правового регулирования настоящего Закона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Закон в соответствии с Федеральным законом от 19 мая 1995 года № 81-ФЗ «О государственных пособиях гражданам, имеющим детей»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устанавливает на территории Брянской области ежемесячное пособие в связи с рождением и воспитанием ребенка, а также регулирует отдельные правоотношения, связанные его с назначением и выплатой. </w:t>
      </w:r>
    </w:p>
    <w:p w:rsidR="003D4F22" w:rsidRDefault="003D4F2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E42F4" w:rsidRDefault="002E4270" w:rsidP="000E42F4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Статья 2. Право на ежемесячное пособие в связи с рождением и воспитанием ребенка </w:t>
      </w:r>
    </w:p>
    <w:p w:rsidR="000E42F4" w:rsidRDefault="002E4270" w:rsidP="000E42F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Право на ежемесячное пособие в связи с рождением и воспитанием ребенка предоставляется нуждающимся в социальной поддержке беременным женщинам и лицам, имеющим детей в возрасте до 17 лет,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условии, если они являются гражданами Российской Федерации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постоянно проживают на территории Брянской области.</w:t>
      </w:r>
    </w:p>
    <w:p w:rsidR="000E42F4" w:rsidRDefault="002E4270" w:rsidP="000E42F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Назначение и выплата ежемесячного пособия в связи с рождением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воспитанием ребенка осуществляются:</w:t>
      </w:r>
    </w:p>
    <w:p w:rsidR="000E42F4" w:rsidRDefault="002E4270" w:rsidP="000E42F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беременной женщине в случае, если срок ее беременности составляет шесть и более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недель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она встала на учет в медицинской организации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ранние сроки беременности (до двенадцати недель);</w:t>
      </w:r>
    </w:p>
    <w:p w:rsidR="000E42F4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одному из родителей (усыновителей, опекунов (попечителей) ребенка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возрасте до 17 лет, являющегося гражданином Российской Федерации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постоянно проживающего на территории Российской Федерации.</w:t>
      </w:r>
      <w:proofErr w:type="gramEnd"/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Право на ежемесячное пособие в связи с рождением и воспитанием ребенка возникает в случае, если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размер среднедушевого дохода семьи, рассчитанный в соответствии с Федеральным законом от 19 мая 1995 года    № 81-ФЗ «О государственных пособиях гражданам, имеющим детей»,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превышает </w:t>
      </w:r>
      <w:hyperlink r:id="rId7" w:tooltip="consultantplus://offline/ref=CE84579AA8FAA9A544B0DAD283F9EBE03F33167B649B86AC88519CF0F8D350ACC8E0C558FDABBB138EFFDB295DEBM9N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величину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прожиточного минимума на душу населения, установленную в Брянской области в соответствии с Федеральным законом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 24 октября 1997 года № 134-ФЗ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прожиточном минимуме в Российской Федерации» на дату обращения за назначением ежемесячного пособия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рождением и воспитанием ребенка (далее - величина прожиточного минимума на душу населения). 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Назначение и выплата ежемесячного пособия в связи с рождением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воспитанием ребенка осуществляется в порядке и на условиях,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определенных Федеральным законом от 19 мая 1995 года № 81-ФЗ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«О государственных пособиях гражданам, имеющим детей», а также нормативными правовыми актами Правительства Российской Федерации.</w:t>
      </w:r>
    </w:p>
    <w:p w:rsidR="003D4F22" w:rsidRDefault="003D4F2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Статья 3. Размер ежемесячного пособия в связи с рождением и воспитанием ребенка 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Ежемесячное пособие в связи с рождением и воспитанием ребенка женщине, вставшей на учет в медицинской организации в ранние сроки беременности, назначается и выплачивается в следующих размерах: 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50 процентов величины прожиточного минимума трудоспособного населения, установленной в Брянской области в соответствии с Федеральным законом от 24 октября 1997 года № 134-ФЗ «О прожиточном минимуме в Российской Федерации» на дату обращения за назначением ежемесячного пособия в связи с рождением и воспитанием ребенка (далее - величина прожиточного минимума трудоспособного населения) - в случае, если размер среднедушевого дохода семьи не превышает величину прожиточного минимума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душу населения; 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75 процентов величины прожиточного минимума трудоспособного населения - в случае, если размер среднедушевого дохода семьи, рассчитанный с учетом выплаты ежемесячного пособия в связи с рождением и воспитанием ребенка в размере 50 процентов величины прожиточного минимума трудоспособного населения, не превышает величину прожиточного минимума на душу населения; 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100 процентов величины прожиточного минимума трудоспособного населения - в случае, если размер среднедушевого дохода семьи, рассчитанный с учетом выплаты ежемесячного пособия в связи с рождением и воспитанием ребенка в размере 75 процентов величины прожиточного минимума трудоспособного населения, не превышает величину прожиточного минимума на душу населения.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Ежемесячное пособие в связи с рождением и воспитанием ребенка гражданам, имеющим детей в возрасте до 17 лет, назначается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выплачивается в следующих размерах: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50 процентов величины прожиточного минимума для детей, установленной в Брянской области в соответствии с Федеральным законом от 24 октября 1997 года № 134-ФЗ «О прожиточном минимуме в Российской Федерации» на дату обращения за назначением ежемесячного пособия </w:t>
      </w:r>
      <w:r w:rsidR="003942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связи с рождением и воспитанием ребенка (далее - величина прожиточного минимума для детей) - в случае, если размер среднедушевого дохода семьи не превышает величину прожиточного минимума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душу населения; 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75 процентов величины прожиточного минимума для детей - в случае, если размер среднедушевого дохода семьи, рассчитанный с учетом выплаты ежемесячного пособия в связи с рождением и воспитанием ребенка в размере 50 процентов величины прожиточного минимума для детей, не превышает величину прожиточного минимума на душу населения; 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100 процентов величины прожиточного минимума для детей - в случае, если размер среднедушевого дохода семьи, рассчитанный с учетом выплаты ежемесячного пособия в связи с рождением и воспитанием ребенка в размере 75 процентов величины прожиточного минимума для детей, не превышает величину прожиточного минимума на душу населения.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Ежемесячное пособие в связи с рождением и воспитанием ребенка подлежит перерасчету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беззаявительном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порядке с месяца изменения величины прожиточного минимума для соответствующей социально-демографической группы населения, установленной в Брянской области. Выплата ежемесячного пособия в связи с рождением и воспитанием ребенка после перерасчета осуществляется также в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беззаявительном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порядке. </w:t>
      </w:r>
    </w:p>
    <w:p w:rsidR="003D4F22" w:rsidRDefault="003D4F2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Статья 4. Передача полномочий Брянской области</w:t>
      </w:r>
      <w:r w:rsidR="0039424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назначению и выплате ежемесячного пособия в связ</w:t>
      </w:r>
      <w:r w:rsidR="000E42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рождением и воспитанием ребенка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Брянская область передае</w:t>
      </w:r>
      <w:r>
        <w:rPr>
          <w:rFonts w:ascii="Times New Roman" w:hAnsi="Times New Roman" w:cs="Times New Roman"/>
          <w:sz w:val="28"/>
          <w:szCs w:val="28"/>
        </w:rPr>
        <w:t>т полномочия по назначению и выплате ежемесячного пособия в связи с рождением и воспитанием ребенка Фонду пенсионного и социального страхования Российской Федерации.</w:t>
      </w:r>
    </w:p>
    <w:p w:rsidR="003D4F22" w:rsidRDefault="003D4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5. Информационное обеспечение назначения и выплаты ежемесячного пособия в связи с рождением и воспитанием ребенка 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назначении и выплате ежемесячного пособия в связи </w:t>
      </w:r>
      <w:r w:rsidR="0039424A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с рождением и воспитанием ребенка в соответствии с настоящим Законом размещается в Единой государственной информационной системе социального обеспечения. Размещение и получение указанной информации </w:t>
      </w:r>
      <w:r w:rsidR="0039424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Единой государственной информационной системе социального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 осуществляется в соответствии с Федеральным законом </w:t>
      </w:r>
      <w:r w:rsidR="0039424A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17 июля 1999 года № 178-ФЗ «О государственной социальной помощи». </w:t>
      </w:r>
    </w:p>
    <w:p w:rsidR="003D4F22" w:rsidRDefault="003D4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6. Финансовое обеспечение расходов на выплату ежемесячного пособия в связи с рождением и воспитанием ребенка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ежемесячного пособия в связи с рождением и воспитанием ребенка производится за счет: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межбюджетных трансфертов из федерального бюджета, предоставляемых Фонду пенсионного и социального страхования Российской Федерации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Бр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янской области по выплате ежемесячного пособия в связи с рождением </w:t>
      </w:r>
      <w:r w:rsidR="0039424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и воспитанием ребенка. Объем таких межбюджетных трансфертов определяется в порядке, устанавливаемом Правительством Российской Федерации с учетом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Бр</w:t>
      </w:r>
      <w:proofErr w:type="gramEnd"/>
      <w:r>
        <w:rPr>
          <w:rFonts w:ascii="Times New Roman" w:hAnsi="Times New Roman" w:cs="Times New Roman"/>
          <w:sz w:val="28"/>
          <w:szCs w:val="28"/>
        </w:rPr>
        <w:t>янской области в соответствии с правилами формирования, предоставления и распределения субсидии из федерального бюджета областному бюджету;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бюджетных ассигнований областного бюджета, предоставляемых бюджету Фонда пенсионного и социального страхования Российской Федерации в форме субвенции на основании соглашений, заключаемых между Правительством Брянской области и Фондом пенсионного </w:t>
      </w:r>
      <w:r w:rsidR="0039424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социального страхования Российской Федерации.       </w:t>
      </w:r>
    </w:p>
    <w:p w:rsidR="003D4F22" w:rsidRDefault="003D4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7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. Вступление в силу настоящего Закона </w:t>
      </w:r>
    </w:p>
    <w:p w:rsidR="003D4F22" w:rsidRDefault="002E42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с 1 января 2023 года. </w:t>
      </w:r>
    </w:p>
    <w:p w:rsidR="003D4F22" w:rsidRDefault="003D4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4A" w:rsidRDefault="0039424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F22" w:rsidRDefault="003D4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F22" w:rsidRDefault="002E42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Брянской области                                                           А.В. Богомаз </w:t>
      </w:r>
    </w:p>
    <w:p w:rsidR="003D4F22" w:rsidRDefault="003D4F2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D4F22" w:rsidSect="0039424A">
      <w:headerReference w:type="default" r:id="rId8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2F4" w:rsidRDefault="000E42F4">
      <w:pPr>
        <w:spacing w:after="0" w:line="240" w:lineRule="auto"/>
      </w:pPr>
      <w:r>
        <w:separator/>
      </w:r>
    </w:p>
  </w:endnote>
  <w:endnote w:type="continuationSeparator" w:id="1">
    <w:p w:rsidR="000E42F4" w:rsidRDefault="000E4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2F4" w:rsidRDefault="000E42F4">
      <w:pPr>
        <w:spacing w:after="0" w:line="240" w:lineRule="auto"/>
      </w:pPr>
      <w:r>
        <w:separator/>
      </w:r>
    </w:p>
  </w:footnote>
  <w:footnote w:type="continuationSeparator" w:id="1">
    <w:p w:rsidR="000E42F4" w:rsidRDefault="000E4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4664"/>
      <w:docPartObj>
        <w:docPartGallery w:val="Page Numbers (Top of Page)"/>
        <w:docPartUnique/>
      </w:docPartObj>
    </w:sdtPr>
    <w:sdtContent>
      <w:p w:rsidR="000E42F4" w:rsidRDefault="006543C5">
        <w:pPr>
          <w:pStyle w:val="af5"/>
          <w:jc w:val="center"/>
        </w:pPr>
        <w:fldSimple w:instr=" PAGE   \* MERGEFORMAT ">
          <w:r w:rsidR="00F62AA2">
            <w:rPr>
              <w:noProof/>
            </w:rPr>
            <w:t>2</w:t>
          </w:r>
        </w:fldSimple>
      </w:p>
    </w:sdtContent>
  </w:sdt>
  <w:p w:rsidR="000E42F4" w:rsidRDefault="000E42F4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4F22"/>
    <w:rsid w:val="000E42F4"/>
    <w:rsid w:val="002E4270"/>
    <w:rsid w:val="0039424A"/>
    <w:rsid w:val="003D4F22"/>
    <w:rsid w:val="005026BE"/>
    <w:rsid w:val="006543C5"/>
    <w:rsid w:val="00C16A6F"/>
    <w:rsid w:val="00F62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D4F2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3D4F22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D4F2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3D4F22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D4F2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D4F22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D4F2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3D4F2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D4F2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3D4F2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D4F2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3D4F2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D4F2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D4F2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D4F2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D4F2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D4F2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D4F2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D4F22"/>
    <w:pPr>
      <w:ind w:left="720"/>
      <w:contextualSpacing/>
    </w:pPr>
  </w:style>
  <w:style w:type="paragraph" w:styleId="a4">
    <w:name w:val="No Spacing"/>
    <w:uiPriority w:val="1"/>
    <w:qFormat/>
    <w:rsid w:val="003D4F22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3D4F22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3D4F2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D4F22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D4F2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D4F2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D4F2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D4F2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D4F2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D4F2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3D4F22"/>
  </w:style>
  <w:style w:type="paragraph" w:customStyle="1" w:styleId="Footer">
    <w:name w:val="Footer"/>
    <w:basedOn w:val="a"/>
    <w:link w:val="CaptionChar"/>
    <w:uiPriority w:val="99"/>
    <w:unhideWhenUsed/>
    <w:rsid w:val="003D4F2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3D4F2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D4F2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D4F22"/>
  </w:style>
  <w:style w:type="table" w:styleId="ab">
    <w:name w:val="Table Grid"/>
    <w:basedOn w:val="a1"/>
    <w:uiPriority w:val="59"/>
    <w:rsid w:val="003D4F2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D4F2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D4F2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D4F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D4F2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D4F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3D4F22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3D4F22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3D4F22"/>
    <w:rPr>
      <w:sz w:val="18"/>
    </w:rPr>
  </w:style>
  <w:style w:type="character" w:styleId="af">
    <w:name w:val="footnote reference"/>
    <w:basedOn w:val="a0"/>
    <w:uiPriority w:val="99"/>
    <w:unhideWhenUsed/>
    <w:rsid w:val="003D4F22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D4F22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3D4F22"/>
    <w:rPr>
      <w:sz w:val="20"/>
    </w:rPr>
  </w:style>
  <w:style w:type="character" w:styleId="af2">
    <w:name w:val="endnote reference"/>
    <w:basedOn w:val="a0"/>
    <w:uiPriority w:val="99"/>
    <w:semiHidden/>
    <w:unhideWhenUsed/>
    <w:rsid w:val="003D4F22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D4F22"/>
    <w:pPr>
      <w:spacing w:after="57"/>
    </w:pPr>
  </w:style>
  <w:style w:type="paragraph" w:styleId="21">
    <w:name w:val="toc 2"/>
    <w:basedOn w:val="a"/>
    <w:next w:val="a"/>
    <w:uiPriority w:val="39"/>
    <w:unhideWhenUsed/>
    <w:rsid w:val="003D4F2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D4F2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D4F2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D4F2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D4F2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D4F2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D4F2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D4F22"/>
    <w:pPr>
      <w:spacing w:after="57"/>
      <w:ind w:left="2268"/>
    </w:pPr>
  </w:style>
  <w:style w:type="paragraph" w:styleId="af3">
    <w:name w:val="TOC Heading"/>
    <w:uiPriority w:val="39"/>
    <w:unhideWhenUsed/>
    <w:rsid w:val="003D4F22"/>
  </w:style>
  <w:style w:type="paragraph" w:styleId="af4">
    <w:name w:val="table of figures"/>
    <w:basedOn w:val="a"/>
    <w:next w:val="a"/>
    <w:uiPriority w:val="99"/>
    <w:unhideWhenUsed/>
    <w:rsid w:val="003D4F22"/>
    <w:pPr>
      <w:spacing w:after="0"/>
    </w:pPr>
  </w:style>
  <w:style w:type="paragraph" w:styleId="af5">
    <w:name w:val="header"/>
    <w:basedOn w:val="a"/>
    <w:link w:val="af6"/>
    <w:uiPriority w:val="99"/>
    <w:unhideWhenUsed/>
    <w:rsid w:val="00394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9424A"/>
  </w:style>
  <w:style w:type="paragraph" w:styleId="af7">
    <w:name w:val="footer"/>
    <w:basedOn w:val="a"/>
    <w:link w:val="af8"/>
    <w:uiPriority w:val="99"/>
    <w:semiHidden/>
    <w:unhideWhenUsed/>
    <w:rsid w:val="00394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3942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84579AA8FAA9A544B0DAD283F9EBE03F33167B649B86AC88519CF0F8D350ACC8E0C558FDABBB138EFFDB295DEBM9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869B5-72C2-4150-B265-45D7C04F0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sheglova</dc:creator>
  <cp:lastModifiedBy>golikova</cp:lastModifiedBy>
  <cp:revision>2</cp:revision>
  <cp:lastPrinted>2022-12-16T05:48:00Z</cp:lastPrinted>
  <dcterms:created xsi:type="dcterms:W3CDTF">2022-12-29T13:00:00Z</dcterms:created>
  <dcterms:modified xsi:type="dcterms:W3CDTF">2022-12-29T13:00:00Z</dcterms:modified>
</cp:coreProperties>
</file>