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A6" w:rsidRDefault="001A32A6" w:rsidP="00FE3884">
      <w:pPr>
        <w:pStyle w:val="ab"/>
      </w:pPr>
    </w:p>
    <w:p w:rsidR="001A32A6" w:rsidRPr="006028BA" w:rsidRDefault="00F3569E" w:rsidP="001A32A6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</w:t>
      </w:r>
      <w:r w:rsidR="00CA72D7">
        <w:t xml:space="preserve">                                                                           </w:t>
      </w:r>
      <w:r>
        <w:t xml:space="preserve"> </w:t>
      </w:r>
      <w:r w:rsidR="001A32A6" w:rsidRPr="006028BA">
        <w:rPr>
          <w:sz w:val="24"/>
          <w:szCs w:val="24"/>
        </w:rPr>
        <w:t>Проект</w:t>
      </w:r>
    </w:p>
    <w:p w:rsidR="001A32A6" w:rsidRPr="005E31CE" w:rsidRDefault="001A32A6" w:rsidP="001A32A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F3569E" w:rsidRDefault="00F3569E" w:rsidP="00FE3884">
      <w:pPr>
        <w:pStyle w:val="ab"/>
      </w:pPr>
    </w:p>
    <w:p w:rsidR="00BF3D7D" w:rsidRPr="00BF647C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F3D7D" w:rsidRPr="00BF647C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3D7D" w:rsidRPr="00BF647C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594DA1" w:rsidRDefault="00BF3D7D" w:rsidP="001A32A6">
      <w:pPr>
        <w:pStyle w:val="ConsPlusNormal"/>
        <w:jc w:val="center"/>
      </w:pPr>
      <w:r w:rsidRPr="00BF647C">
        <w:t>О внесении изменени</w:t>
      </w:r>
      <w:r w:rsidR="006054FF">
        <w:t>й в</w:t>
      </w:r>
      <w:r w:rsidR="000A4C44">
        <w:t xml:space="preserve"> </w:t>
      </w:r>
      <w:r>
        <w:t>Закон</w:t>
      </w:r>
      <w:r w:rsidRPr="00BF647C">
        <w:t xml:space="preserve"> Брянской области «</w:t>
      </w:r>
      <w:r>
        <w:t>О</w:t>
      </w:r>
      <w:r w:rsidR="000F5689">
        <w:t xml:space="preserve"> порядке увольнения (освобождения от должности)</w:t>
      </w:r>
      <w:r w:rsidR="00C71AC9">
        <w:t xml:space="preserve"> </w:t>
      </w:r>
      <w:r w:rsidR="000F5689">
        <w:t>лиц, замещающих государственные должности</w:t>
      </w:r>
      <w:r w:rsidR="008B57AA">
        <w:t xml:space="preserve"> </w:t>
      </w:r>
      <w:r>
        <w:t>Брянской области</w:t>
      </w:r>
      <w:r w:rsidR="000F5689">
        <w:t>, в связи с утратой доверия</w:t>
      </w:r>
      <w:r w:rsidRPr="00BF647C">
        <w:t>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CE2C6F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D96516">
        <w:rPr>
          <w:rFonts w:ascii="Times New Roman" w:hAnsi="Times New Roman" w:cs="Times New Roman"/>
          <w:sz w:val="28"/>
          <w:szCs w:val="28"/>
        </w:rPr>
        <w:t>2</w:t>
      </w:r>
      <w:r w:rsidR="009C4DE6">
        <w:rPr>
          <w:rFonts w:ascii="Times New Roman" w:hAnsi="Times New Roman" w:cs="Times New Roman"/>
          <w:sz w:val="28"/>
          <w:szCs w:val="28"/>
        </w:rPr>
        <w:t>2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9FD" w:rsidRDefault="00BF3D7D" w:rsidP="00C20C23">
      <w:pPr>
        <w:pStyle w:val="ConsPlusNormal"/>
        <w:spacing w:line="288" w:lineRule="auto"/>
        <w:ind w:firstLine="709"/>
        <w:jc w:val="both"/>
        <w:outlineLvl w:val="0"/>
      </w:pPr>
      <w:r w:rsidRPr="006539FD">
        <w:t>Статья 1</w:t>
      </w:r>
    </w:p>
    <w:p w:rsidR="007038E1" w:rsidRDefault="00BF3D7D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 w:rsidRPr="001A6584">
        <w:rPr>
          <w:b w:val="0"/>
        </w:rPr>
        <w:t>Внести</w:t>
      </w:r>
      <w:r>
        <w:rPr>
          <w:b w:val="0"/>
        </w:rPr>
        <w:t xml:space="preserve"> в </w:t>
      </w:r>
      <w:r w:rsidR="000D3091" w:rsidRPr="000D3091">
        <w:rPr>
          <w:b w:val="0"/>
        </w:rPr>
        <w:t xml:space="preserve">Закон Брянской области </w:t>
      </w:r>
      <w:r w:rsidR="000F5689" w:rsidRPr="000F5689">
        <w:rPr>
          <w:b w:val="0"/>
        </w:rPr>
        <w:t>от 5</w:t>
      </w:r>
      <w:r w:rsidR="000F5689">
        <w:rPr>
          <w:b w:val="0"/>
        </w:rPr>
        <w:t xml:space="preserve"> февраля </w:t>
      </w:r>
      <w:r w:rsidR="000F5689" w:rsidRPr="000F5689">
        <w:rPr>
          <w:b w:val="0"/>
        </w:rPr>
        <w:t>2014</w:t>
      </w:r>
      <w:r w:rsidR="000F5689">
        <w:rPr>
          <w:b w:val="0"/>
        </w:rPr>
        <w:t xml:space="preserve"> года №</w:t>
      </w:r>
      <w:r w:rsidR="000F5689" w:rsidRPr="000F5689">
        <w:rPr>
          <w:b w:val="0"/>
        </w:rPr>
        <w:t xml:space="preserve"> 2-З </w:t>
      </w:r>
      <w:r w:rsidR="000F5689">
        <w:rPr>
          <w:b w:val="0"/>
        </w:rPr>
        <w:t>«</w:t>
      </w:r>
      <w:r w:rsidR="000F5689" w:rsidRPr="000F5689">
        <w:rPr>
          <w:b w:val="0"/>
        </w:rPr>
        <w:t>О порядке увольнения (освобождения от должности) лиц, замещающих государственные должности Брянской обл</w:t>
      </w:r>
      <w:r w:rsidR="000F5689">
        <w:rPr>
          <w:b w:val="0"/>
        </w:rPr>
        <w:t>асти, в связи с утратой доверия»</w:t>
      </w:r>
      <w:r w:rsidR="00CC5A39" w:rsidRPr="00CC5A39">
        <w:rPr>
          <w:b w:val="0"/>
        </w:rPr>
        <w:t xml:space="preserve"> </w:t>
      </w:r>
      <w:r w:rsidR="000F5689" w:rsidRPr="000F5689">
        <w:rPr>
          <w:b w:val="0"/>
        </w:rPr>
        <w:t>(</w:t>
      </w:r>
      <w:r w:rsidR="000F5689">
        <w:rPr>
          <w:b w:val="0"/>
        </w:rPr>
        <w:t xml:space="preserve">в редакции Закона Брянской области </w:t>
      </w:r>
      <w:r w:rsidR="000F5689" w:rsidRPr="000F5689">
        <w:rPr>
          <w:b w:val="0"/>
        </w:rPr>
        <w:t>от 4</w:t>
      </w:r>
      <w:r w:rsidR="000F5689">
        <w:rPr>
          <w:b w:val="0"/>
        </w:rPr>
        <w:t xml:space="preserve"> декабря 2019 года № 108-З</w:t>
      </w:r>
      <w:r w:rsidR="000F5689" w:rsidRPr="000F5689">
        <w:rPr>
          <w:b w:val="0"/>
        </w:rPr>
        <w:t>)</w:t>
      </w:r>
      <w:r w:rsidR="000F5689">
        <w:rPr>
          <w:b w:val="0"/>
        </w:rPr>
        <w:t xml:space="preserve"> </w:t>
      </w:r>
      <w:r w:rsidR="0082205C">
        <w:rPr>
          <w:b w:val="0"/>
        </w:rPr>
        <w:t xml:space="preserve">следующие </w:t>
      </w:r>
      <w:r w:rsidR="0082205C" w:rsidRPr="00C507A3">
        <w:rPr>
          <w:b w:val="0"/>
        </w:rPr>
        <w:t>изменения</w:t>
      </w:r>
      <w:r w:rsidR="00476ED3" w:rsidRPr="00C507A3">
        <w:rPr>
          <w:b w:val="0"/>
        </w:rPr>
        <w:t xml:space="preserve">:  </w:t>
      </w:r>
    </w:p>
    <w:p w:rsidR="0056633B" w:rsidRDefault="003878CF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="00467268">
        <w:rPr>
          <w:b w:val="0"/>
        </w:rPr>
        <w:t xml:space="preserve"> </w:t>
      </w:r>
      <w:r w:rsidR="0052493D">
        <w:rPr>
          <w:b w:val="0"/>
        </w:rPr>
        <w:t>п</w:t>
      </w:r>
      <w:r w:rsidR="000F5689">
        <w:rPr>
          <w:b w:val="0"/>
        </w:rPr>
        <w:t>реамбул</w:t>
      </w:r>
      <w:r w:rsidR="00752EF9">
        <w:rPr>
          <w:b w:val="0"/>
        </w:rPr>
        <w:t>у</w:t>
      </w:r>
      <w:r w:rsidR="000F5689">
        <w:rPr>
          <w:b w:val="0"/>
        </w:rPr>
        <w:t xml:space="preserve"> после слов «</w:t>
      </w:r>
      <w:r w:rsidR="000F5689" w:rsidRPr="000F5689">
        <w:rPr>
          <w:b w:val="0"/>
        </w:rPr>
        <w:t>лиц, замещающих государственные должности Брянской области</w:t>
      </w:r>
      <w:proofErr w:type="gramStart"/>
      <w:r w:rsidR="00850CB9">
        <w:rPr>
          <w:b w:val="0"/>
        </w:rPr>
        <w:t>,</w:t>
      </w:r>
      <w:r w:rsidR="000F5689">
        <w:rPr>
          <w:b w:val="0"/>
        </w:rPr>
        <w:t>»</w:t>
      </w:r>
      <w:proofErr w:type="gramEnd"/>
      <w:r w:rsidR="000F5689">
        <w:rPr>
          <w:b w:val="0"/>
        </w:rPr>
        <w:t xml:space="preserve"> дополнить словами «</w:t>
      </w:r>
      <w:r w:rsidR="00A57437">
        <w:rPr>
          <w:b w:val="0"/>
        </w:rPr>
        <w:t xml:space="preserve">за исключением </w:t>
      </w:r>
      <w:r w:rsidR="00850CB9">
        <w:rPr>
          <w:b w:val="0"/>
        </w:rPr>
        <w:t xml:space="preserve">Губернатора </w:t>
      </w:r>
      <w:r w:rsidR="000F5689" w:rsidRPr="000F5689">
        <w:rPr>
          <w:b w:val="0"/>
        </w:rPr>
        <w:t>Брянской области,</w:t>
      </w:r>
      <w:r w:rsidR="000B65C1" w:rsidRPr="000B65C1">
        <w:rPr>
          <w:b w:val="0"/>
        </w:rPr>
        <w:t xml:space="preserve"> </w:t>
      </w:r>
      <w:r w:rsidR="00E37F54">
        <w:rPr>
          <w:b w:val="0"/>
        </w:rPr>
        <w:t>депутатов</w:t>
      </w:r>
      <w:r w:rsidR="0056633B">
        <w:rPr>
          <w:b w:val="0"/>
        </w:rPr>
        <w:t xml:space="preserve"> Брянской областной Думы</w:t>
      </w:r>
      <w:r w:rsidR="00E37F54">
        <w:rPr>
          <w:b w:val="0"/>
        </w:rPr>
        <w:t>, осуществляющих депутатскую деятель</w:t>
      </w:r>
      <w:r w:rsidR="0056633B">
        <w:rPr>
          <w:b w:val="0"/>
        </w:rPr>
        <w:t>ность без отрыва от основной деятельности ,»;</w:t>
      </w:r>
    </w:p>
    <w:p w:rsidR="007B6650" w:rsidRDefault="001D16F4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3878CF">
        <w:rPr>
          <w:b w:val="0"/>
        </w:rPr>
        <w:t>)</w:t>
      </w:r>
      <w:r>
        <w:rPr>
          <w:b w:val="0"/>
        </w:rPr>
        <w:t xml:space="preserve"> стать</w:t>
      </w:r>
      <w:r w:rsidR="00850CB9">
        <w:rPr>
          <w:b w:val="0"/>
        </w:rPr>
        <w:t>ю 2 признать утратившей силу;</w:t>
      </w:r>
    </w:p>
    <w:p w:rsidR="00C20C23" w:rsidRDefault="00850CB9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C20C23">
        <w:rPr>
          <w:b w:val="0"/>
        </w:rPr>
        <w:t>в статье 3:</w:t>
      </w:r>
    </w:p>
    <w:p w:rsidR="00850CB9" w:rsidRDefault="00C20C23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а) </w:t>
      </w:r>
      <w:r w:rsidR="00850CB9">
        <w:rPr>
          <w:b w:val="0"/>
        </w:rPr>
        <w:t xml:space="preserve">в </w:t>
      </w:r>
      <w:r w:rsidR="006768D5">
        <w:rPr>
          <w:b w:val="0"/>
        </w:rPr>
        <w:t xml:space="preserve">пункте 1 </w:t>
      </w:r>
      <w:r w:rsidR="00850CB9">
        <w:rPr>
          <w:b w:val="0"/>
        </w:rPr>
        <w:t xml:space="preserve">слова «(за исключением Губернатора </w:t>
      </w:r>
      <w:r w:rsidR="00850CB9" w:rsidRPr="000F5689">
        <w:rPr>
          <w:b w:val="0"/>
        </w:rPr>
        <w:t>Брянской области</w:t>
      </w:r>
      <w:r w:rsidR="00850CB9">
        <w:rPr>
          <w:b w:val="0"/>
        </w:rPr>
        <w:t xml:space="preserve">)» исключить; </w:t>
      </w:r>
    </w:p>
    <w:p w:rsidR="006768D5" w:rsidRDefault="00C20C23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</w:t>
      </w:r>
      <w:r w:rsidR="003878CF">
        <w:rPr>
          <w:b w:val="0"/>
        </w:rPr>
        <w:t>) в</w:t>
      </w:r>
      <w:r w:rsidR="00850CB9">
        <w:rPr>
          <w:b w:val="0"/>
        </w:rPr>
        <w:t xml:space="preserve"> </w:t>
      </w:r>
      <w:r w:rsidR="00FD0C58">
        <w:rPr>
          <w:b w:val="0"/>
        </w:rPr>
        <w:t xml:space="preserve">подпункте </w:t>
      </w:r>
      <w:r w:rsidR="00850CB9">
        <w:rPr>
          <w:b w:val="0"/>
        </w:rPr>
        <w:t xml:space="preserve">«а» подпункта 2 пункта </w:t>
      </w:r>
      <w:r w:rsidR="00D061F8">
        <w:rPr>
          <w:b w:val="0"/>
        </w:rPr>
        <w:t>5</w:t>
      </w:r>
      <w:r w:rsidR="006768D5">
        <w:rPr>
          <w:b w:val="0"/>
        </w:rPr>
        <w:t xml:space="preserve"> слова «на </w:t>
      </w:r>
      <w:r w:rsidR="006768D5" w:rsidRPr="006768D5">
        <w:rPr>
          <w:b w:val="0"/>
        </w:rPr>
        <w:t>про</w:t>
      </w:r>
      <w:r w:rsidR="006768D5">
        <w:rPr>
          <w:b w:val="0"/>
        </w:rPr>
        <w:t>фессиональной постоянной основе» заменить словами «</w:t>
      </w:r>
      <w:r w:rsidR="006768D5" w:rsidRPr="006768D5">
        <w:rPr>
          <w:b w:val="0"/>
        </w:rPr>
        <w:t>на профессиональной основе</w:t>
      </w:r>
      <w:r w:rsidR="006768D5">
        <w:rPr>
          <w:b w:val="0"/>
        </w:rPr>
        <w:t>».</w:t>
      </w:r>
    </w:p>
    <w:p w:rsidR="00C20C23" w:rsidRDefault="00C20C23" w:rsidP="00C20C23">
      <w:pPr>
        <w:pStyle w:val="ConsPlusNormal"/>
        <w:spacing w:line="288" w:lineRule="auto"/>
        <w:ind w:firstLine="709"/>
        <w:jc w:val="both"/>
        <w:outlineLvl w:val="0"/>
      </w:pPr>
    </w:p>
    <w:p w:rsidR="0041736D" w:rsidRDefault="00690050" w:rsidP="00C20C23">
      <w:pPr>
        <w:pStyle w:val="ConsPlusNormal"/>
        <w:spacing w:line="288" w:lineRule="auto"/>
        <w:ind w:firstLine="709"/>
        <w:jc w:val="both"/>
        <w:outlineLvl w:val="0"/>
      </w:pPr>
      <w:r w:rsidRPr="006539FD">
        <w:t xml:space="preserve">Статья </w:t>
      </w:r>
      <w:r w:rsidR="00723838">
        <w:t>2</w:t>
      </w:r>
    </w:p>
    <w:p w:rsidR="0041736D" w:rsidRDefault="00B03329" w:rsidP="00C20C23">
      <w:pPr>
        <w:pStyle w:val="ConsPlusNormal"/>
        <w:spacing w:line="288" w:lineRule="auto"/>
        <w:ind w:firstLine="709"/>
        <w:jc w:val="both"/>
        <w:outlineLvl w:val="0"/>
        <w:rPr>
          <w:b w:val="0"/>
        </w:rPr>
      </w:pPr>
      <w:r w:rsidRPr="00B03329">
        <w:rPr>
          <w:b w:val="0"/>
        </w:rPr>
        <w:t>Настоящий Закон вступ</w:t>
      </w:r>
      <w:r>
        <w:rPr>
          <w:b w:val="0"/>
        </w:rPr>
        <w:t>ает в силу</w:t>
      </w:r>
      <w:r w:rsidR="00C04AEF">
        <w:rPr>
          <w:b w:val="0"/>
        </w:rPr>
        <w:t xml:space="preserve"> </w:t>
      </w:r>
      <w:r w:rsidR="00CD4E4A">
        <w:rPr>
          <w:b w:val="0"/>
        </w:rPr>
        <w:t xml:space="preserve">по истечении </w:t>
      </w:r>
      <w:r w:rsidR="00CD4E4A" w:rsidRPr="00CD4E4A">
        <w:rPr>
          <w:b w:val="0"/>
        </w:rPr>
        <w:t xml:space="preserve">десяти дней после дня </w:t>
      </w:r>
      <w:r w:rsidR="00CD4E4A">
        <w:rPr>
          <w:b w:val="0"/>
        </w:rPr>
        <w:t>его официального опубликования</w:t>
      </w:r>
      <w:r w:rsidR="0041736D">
        <w:rPr>
          <w:b w:val="0"/>
        </w:rPr>
        <w:t>.</w:t>
      </w:r>
    </w:p>
    <w:p w:rsidR="0041736D" w:rsidRDefault="0041736D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4F1" w:rsidRDefault="00F944F1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A51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БОГОМАЗ</w:t>
      </w:r>
    </w:p>
    <w:p w:rsidR="00A512B9" w:rsidRDefault="00A512B9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A51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B9" w:rsidRDefault="00A512B9" w:rsidP="00A512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512B9" w:rsidRPr="00594DA1" w:rsidRDefault="00A512B9" w:rsidP="00A512B9">
      <w:pPr>
        <w:pStyle w:val="ConsPlusNormal"/>
        <w:spacing w:line="276" w:lineRule="auto"/>
        <w:jc w:val="center"/>
      </w:pPr>
      <w:r>
        <w:t>к проекту закона Брянской области «</w:t>
      </w:r>
      <w:r w:rsidRPr="00BF647C">
        <w:t>О внесении изменени</w:t>
      </w:r>
      <w:r>
        <w:t>й в Закон</w:t>
      </w:r>
      <w:r w:rsidRPr="00BF647C">
        <w:t xml:space="preserve"> Брянской области «</w:t>
      </w:r>
      <w:r>
        <w:t>О порядке увольнения (освобождения от должности) лиц, замещающих государственные должности Брянской области,                в связи с утратой доверия</w:t>
      </w:r>
      <w:r w:rsidRPr="00BF647C">
        <w:t>»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П</w:t>
      </w:r>
      <w:r w:rsidRPr="00101610">
        <w:rPr>
          <w:color w:val="000000"/>
          <w:lang w:bidi="ru-RU"/>
        </w:rPr>
        <w:t xml:space="preserve">роект закона Брянской области </w:t>
      </w:r>
      <w:r>
        <w:rPr>
          <w:color w:val="000000"/>
          <w:lang w:bidi="ru-RU"/>
        </w:rPr>
        <w:t>«</w:t>
      </w:r>
      <w:r w:rsidRPr="00C06E9F">
        <w:rPr>
          <w:color w:val="000000"/>
          <w:lang w:bidi="ru-RU"/>
        </w:rPr>
        <w:t>О внесении изме</w:t>
      </w:r>
      <w:r>
        <w:rPr>
          <w:color w:val="000000"/>
          <w:lang w:bidi="ru-RU"/>
        </w:rPr>
        <w:t xml:space="preserve">нений в Закон Брянской области </w:t>
      </w:r>
      <w:r w:rsidRPr="00C24EEB">
        <w:rPr>
          <w:color w:val="000000"/>
          <w:lang w:bidi="ru-RU"/>
        </w:rPr>
        <w:t>«О порядке увольнения (освобождения от должности) лиц, замещающих государственные должности Брянской области, в связи с утратой доверия»</w:t>
      </w:r>
      <w:r>
        <w:rPr>
          <w:color w:val="000000"/>
          <w:lang w:bidi="ru-RU"/>
        </w:rPr>
        <w:t xml:space="preserve"> разработан в целях приведения Закона </w:t>
      </w:r>
      <w:r w:rsidRPr="00353013">
        <w:rPr>
          <w:color w:val="000000"/>
          <w:lang w:bidi="ru-RU"/>
        </w:rPr>
        <w:t>Брянской области</w:t>
      </w:r>
      <w:r>
        <w:rPr>
          <w:color w:val="000000"/>
          <w:lang w:bidi="ru-RU"/>
        </w:rPr>
        <w:t xml:space="preserve"> </w:t>
      </w:r>
      <w:r w:rsidRPr="003B4B6C">
        <w:rPr>
          <w:color w:val="000000"/>
          <w:lang w:bidi="ru-RU"/>
        </w:rPr>
        <w:t xml:space="preserve">от </w:t>
      </w:r>
      <w:r>
        <w:rPr>
          <w:color w:val="000000"/>
          <w:lang w:bidi="ru-RU"/>
        </w:rPr>
        <w:t>5 февраля 2014 года №</w:t>
      </w:r>
      <w:r w:rsidRPr="003B4B6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2</w:t>
      </w:r>
      <w:r w:rsidRPr="003B4B6C">
        <w:rPr>
          <w:color w:val="000000"/>
          <w:lang w:bidi="ru-RU"/>
        </w:rPr>
        <w:t>-З</w:t>
      </w:r>
      <w:r>
        <w:rPr>
          <w:color w:val="000000"/>
          <w:lang w:bidi="ru-RU"/>
        </w:rPr>
        <w:t xml:space="preserve"> </w:t>
      </w:r>
      <w:r w:rsidRPr="00C24EEB">
        <w:rPr>
          <w:color w:val="000000"/>
          <w:lang w:bidi="ru-RU"/>
        </w:rPr>
        <w:t>«О порядке увольнения (освобождения от должности) лиц, замещающих государственные должности Брянской области, в связи с утратой доверия»</w:t>
      </w:r>
      <w:r>
        <w:rPr>
          <w:color w:val="000000"/>
          <w:lang w:bidi="ru-RU"/>
        </w:rPr>
        <w:t xml:space="preserve"> (далее – Закон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 xml:space="preserve">Брянской области № 2-З) </w:t>
      </w:r>
      <w:r w:rsidRPr="00353013">
        <w:rPr>
          <w:color w:val="000000"/>
          <w:lang w:bidi="ru-RU"/>
        </w:rPr>
        <w:t>в соответствие с</w:t>
      </w:r>
      <w:r>
        <w:rPr>
          <w:color w:val="000000"/>
          <w:lang w:bidi="ru-RU"/>
        </w:rPr>
        <w:t xml:space="preserve"> нормами </w:t>
      </w:r>
      <w:r w:rsidRPr="00E8445A">
        <w:rPr>
          <w:color w:val="000000"/>
          <w:lang w:bidi="ru-RU"/>
        </w:rPr>
        <w:t>Федеральн</w:t>
      </w:r>
      <w:r>
        <w:rPr>
          <w:color w:val="000000"/>
          <w:lang w:bidi="ru-RU"/>
        </w:rPr>
        <w:t>ого</w:t>
      </w:r>
      <w:r w:rsidRPr="00E8445A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>а</w:t>
      </w:r>
      <w:r w:rsidRPr="00E8445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</w:t>
      </w:r>
      <w:r w:rsidRPr="00C24EEB">
        <w:rPr>
          <w:color w:val="000000"/>
          <w:lang w:bidi="ru-RU"/>
        </w:rPr>
        <w:t>т 21</w:t>
      </w:r>
      <w:r>
        <w:rPr>
          <w:color w:val="000000"/>
          <w:lang w:bidi="ru-RU"/>
        </w:rPr>
        <w:t xml:space="preserve"> декабря </w:t>
      </w:r>
      <w:r w:rsidRPr="00C24EEB">
        <w:rPr>
          <w:color w:val="000000"/>
          <w:lang w:bidi="ru-RU"/>
        </w:rPr>
        <w:t>2021</w:t>
      </w:r>
      <w:r>
        <w:rPr>
          <w:color w:val="000000"/>
          <w:lang w:bidi="ru-RU"/>
        </w:rPr>
        <w:t xml:space="preserve"> года          №</w:t>
      </w:r>
      <w:r w:rsidRPr="00C24EEB">
        <w:rPr>
          <w:color w:val="000000"/>
          <w:lang w:bidi="ru-RU"/>
        </w:rPr>
        <w:t xml:space="preserve"> 414-ФЗ </w:t>
      </w:r>
      <w:r>
        <w:rPr>
          <w:color w:val="000000"/>
          <w:lang w:bidi="ru-RU"/>
        </w:rPr>
        <w:t>«</w:t>
      </w:r>
      <w:r w:rsidRPr="00C24EEB">
        <w:rPr>
          <w:color w:val="000000"/>
          <w:lang w:bidi="ru-RU"/>
        </w:rPr>
        <w:t>Об общих принципах организации публичной власти в</w:t>
      </w:r>
      <w:r>
        <w:rPr>
          <w:color w:val="000000"/>
          <w:lang w:bidi="ru-RU"/>
        </w:rPr>
        <w:t xml:space="preserve"> субъектах Российской Федерации» (далее – </w:t>
      </w:r>
      <w:r w:rsidRPr="00E8445A">
        <w:rPr>
          <w:color w:val="000000"/>
          <w:lang w:bidi="ru-RU"/>
        </w:rPr>
        <w:t>Федеральн</w:t>
      </w:r>
      <w:r>
        <w:rPr>
          <w:color w:val="000000"/>
          <w:lang w:bidi="ru-RU"/>
        </w:rPr>
        <w:t>ый</w:t>
      </w:r>
      <w:r w:rsidRPr="00E8445A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 xml:space="preserve"> «</w:t>
      </w:r>
      <w:r w:rsidRPr="00C24EEB">
        <w:rPr>
          <w:color w:val="000000"/>
          <w:lang w:bidi="ru-RU"/>
        </w:rPr>
        <w:t>Об общих принципах организации публичной власти в</w:t>
      </w:r>
      <w:r>
        <w:rPr>
          <w:color w:val="000000"/>
          <w:lang w:bidi="ru-RU"/>
        </w:rPr>
        <w:t xml:space="preserve"> субъектах Российской Федерации»), а также нормами Устава Брянской области. </w:t>
      </w:r>
      <w:proofErr w:type="gramEnd"/>
    </w:p>
    <w:p w:rsidR="00A512B9" w:rsidRPr="0049670D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 w:rsidRPr="0049670D">
        <w:rPr>
          <w:color w:val="000000"/>
          <w:lang w:bidi="ru-RU"/>
        </w:rPr>
        <w:t>Закон</w:t>
      </w:r>
      <w:r>
        <w:rPr>
          <w:color w:val="000000"/>
          <w:lang w:bidi="ru-RU"/>
        </w:rPr>
        <w:t xml:space="preserve"> Брянской области № 2-З </w:t>
      </w:r>
      <w:r w:rsidRPr="0049670D">
        <w:rPr>
          <w:color w:val="000000"/>
          <w:lang w:bidi="ru-RU"/>
        </w:rPr>
        <w:t xml:space="preserve">на основании </w:t>
      </w:r>
      <w:hyperlink r:id="rId8" w:history="1">
        <w:r w:rsidRPr="0049670D">
          <w:rPr>
            <w:color w:val="000000"/>
            <w:lang w:bidi="ru-RU"/>
          </w:rPr>
          <w:t>статьи 13.1</w:t>
        </w:r>
      </w:hyperlink>
      <w:r w:rsidRPr="0049670D">
        <w:rPr>
          <w:color w:val="000000"/>
          <w:lang w:bidi="ru-RU"/>
        </w:rPr>
        <w:t xml:space="preserve"> Федерального закона от 25 декабря 2008 года </w:t>
      </w:r>
      <w:r>
        <w:rPr>
          <w:color w:val="000000"/>
          <w:lang w:bidi="ru-RU"/>
        </w:rPr>
        <w:t>№ 273-ФЗ «О противодействии коррупции»</w:t>
      </w:r>
      <w:r w:rsidRPr="0049670D">
        <w:rPr>
          <w:color w:val="000000"/>
          <w:lang w:bidi="ru-RU"/>
        </w:rPr>
        <w:t xml:space="preserve"> устанавливает порядок увольнения (освобождения от должности) лиц, замещающих государственные должности Брянской области, в связи с утратой доверия.</w:t>
      </w:r>
    </w:p>
    <w:p w:rsidR="00A512B9" w:rsidRPr="00C24EEB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>
        <w:rPr>
          <w:color w:val="000000"/>
          <w:lang w:bidi="ru-RU"/>
        </w:rPr>
        <w:t xml:space="preserve">В соответствии со статьей 51 Устава Брянской области </w:t>
      </w:r>
      <w:r w:rsidRPr="00C24EEB">
        <w:rPr>
          <w:color w:val="000000"/>
          <w:lang w:bidi="ru-RU"/>
        </w:rPr>
        <w:t>Губернатор Брянской области одновременно замещает государственную должность Российской Федерации и государственную должность Брянской области.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rPr>
          <w:color w:val="000000"/>
          <w:lang w:bidi="ru-RU"/>
        </w:rPr>
        <w:t>Согласно с</w:t>
      </w:r>
      <w:r w:rsidRPr="0049670D">
        <w:rPr>
          <w:color w:val="000000"/>
          <w:lang w:bidi="ru-RU"/>
        </w:rPr>
        <w:t>тать</w:t>
      </w:r>
      <w:r>
        <w:rPr>
          <w:color w:val="000000"/>
          <w:lang w:bidi="ru-RU"/>
        </w:rPr>
        <w:t>е</w:t>
      </w:r>
      <w:r w:rsidRPr="0049670D">
        <w:rPr>
          <w:color w:val="000000"/>
          <w:lang w:bidi="ru-RU"/>
        </w:rPr>
        <w:t xml:space="preserve"> 55</w:t>
      </w:r>
      <w:r>
        <w:rPr>
          <w:color w:val="000000"/>
          <w:lang w:bidi="ru-RU"/>
        </w:rPr>
        <w:t xml:space="preserve"> Устава Брянской области п</w:t>
      </w:r>
      <w:r>
        <w:t>олномочия Губернатора Брянской области прекращаются досрочно в случаях, предусмотренных федеральным законом. Решение о досрочном прекращении полномочий Губернатора Брянской области принимается Брянской областной Думой по представлению Президента Российской Федерации, за исключением случаев, предусмотренных федеральным законом.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lastRenderedPageBreak/>
        <w:t xml:space="preserve">Статьей </w:t>
      </w:r>
      <w:r w:rsidRPr="0049670D">
        <w:t>28</w:t>
      </w:r>
      <w:r w:rsidRPr="0049670D">
        <w:rPr>
          <w:color w:val="000000"/>
          <w:lang w:bidi="ru-RU"/>
        </w:rPr>
        <w:t xml:space="preserve"> </w:t>
      </w:r>
      <w:r w:rsidRPr="00E8445A">
        <w:rPr>
          <w:color w:val="000000"/>
          <w:lang w:bidi="ru-RU"/>
        </w:rPr>
        <w:t>Федеральн</w:t>
      </w:r>
      <w:r>
        <w:rPr>
          <w:color w:val="000000"/>
          <w:lang w:bidi="ru-RU"/>
        </w:rPr>
        <w:t>ого</w:t>
      </w:r>
      <w:r w:rsidRPr="00E8445A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>а «</w:t>
      </w:r>
      <w:r w:rsidRPr="00C24EEB">
        <w:rPr>
          <w:color w:val="000000"/>
          <w:lang w:bidi="ru-RU"/>
        </w:rPr>
        <w:t>Об общих принципах организации публичной власти в</w:t>
      </w:r>
      <w:r>
        <w:rPr>
          <w:color w:val="000000"/>
          <w:lang w:bidi="ru-RU"/>
        </w:rPr>
        <w:t xml:space="preserve"> субъектах Российской Федерации» п</w:t>
      </w:r>
      <w:r>
        <w:t>олномочия высшего должностного лица субъекта Российской Федерации прекращаются досрочно в случае: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1) его смерти;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2) его отставки по собственному желанию;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 xml:space="preserve">3) отрешения его от должности Президентом Российской Федерации в связи с утратой доверия Президента Российской Федерации, а также в иных случаях, предусмотренных </w:t>
      </w:r>
      <w:hyperlink r:id="rId9" w:history="1">
        <w:r w:rsidRPr="0049670D">
          <w:t>статьей 29</w:t>
        </w:r>
      </w:hyperlink>
      <w:r>
        <w:t xml:space="preserve"> настоящего Федерального закона;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4)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5) признания его судом недееспособным или ограниченно дееспособным;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6) признания его судом безвестно отсутствующим или объявления умершим;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7) вступления в отношении его в законную силу обвинительного приговора суда;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8) его выезда за пределы Российской Федерации на постоянное место жительства;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>9)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A512B9" w:rsidRPr="0049670D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 w:rsidRPr="0049670D">
        <w:t>Порядок выражения законодательным органом субъекта Российской Федерации недоверия высшему должностному лицу субъекта Российской Федерации</w:t>
      </w:r>
      <w:r>
        <w:t xml:space="preserve"> установлен статьей 30 </w:t>
      </w:r>
      <w:r w:rsidRPr="00E8445A">
        <w:rPr>
          <w:color w:val="000000"/>
          <w:lang w:bidi="ru-RU"/>
        </w:rPr>
        <w:t>Федеральн</w:t>
      </w:r>
      <w:r>
        <w:rPr>
          <w:color w:val="000000"/>
          <w:lang w:bidi="ru-RU"/>
        </w:rPr>
        <w:t>ого</w:t>
      </w:r>
      <w:r w:rsidRPr="00E8445A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>а «</w:t>
      </w:r>
      <w:r w:rsidRPr="00C24EEB">
        <w:rPr>
          <w:color w:val="000000"/>
          <w:lang w:bidi="ru-RU"/>
        </w:rPr>
        <w:t>Об общих принципах организации публичной власти в</w:t>
      </w:r>
      <w:r>
        <w:rPr>
          <w:color w:val="000000"/>
          <w:lang w:bidi="ru-RU"/>
        </w:rPr>
        <w:t xml:space="preserve"> субъектах Российской Федерации».</w:t>
      </w:r>
    </w:p>
    <w:p w:rsidR="00A512B9" w:rsidRPr="0049670D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r>
        <w:t xml:space="preserve">Таким </w:t>
      </w:r>
      <w:proofErr w:type="gramStart"/>
      <w:r>
        <w:t>образом</w:t>
      </w:r>
      <w:proofErr w:type="gramEnd"/>
      <w:r>
        <w:t xml:space="preserve"> Губернатор Брянской области отрешается от должности в связи с утратой доверия в порядке, установленном </w:t>
      </w:r>
      <w:r w:rsidRPr="00E8445A">
        <w:rPr>
          <w:color w:val="000000"/>
          <w:lang w:bidi="ru-RU"/>
        </w:rPr>
        <w:t>Федеральн</w:t>
      </w:r>
      <w:r>
        <w:rPr>
          <w:color w:val="000000"/>
          <w:lang w:bidi="ru-RU"/>
        </w:rPr>
        <w:t>ым</w:t>
      </w:r>
      <w:r w:rsidRPr="00E8445A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 xml:space="preserve">ом </w:t>
      </w:r>
      <w:r>
        <w:rPr>
          <w:color w:val="000000"/>
          <w:lang w:bidi="ru-RU"/>
        </w:rPr>
        <w:lastRenderedPageBreak/>
        <w:t>«</w:t>
      </w:r>
      <w:r w:rsidRPr="00C24EEB">
        <w:rPr>
          <w:color w:val="000000"/>
          <w:lang w:bidi="ru-RU"/>
        </w:rPr>
        <w:t>Об общих принципах организации публичной власти в</w:t>
      </w:r>
      <w:r>
        <w:rPr>
          <w:color w:val="000000"/>
          <w:lang w:bidi="ru-RU"/>
        </w:rPr>
        <w:t xml:space="preserve"> субъектах Российской Федерации».</w:t>
      </w:r>
    </w:p>
    <w:p w:rsidR="00A512B9" w:rsidRPr="001E64BF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proofErr w:type="gramStart"/>
      <w:r>
        <w:t>Следовательно</w:t>
      </w:r>
      <w:proofErr w:type="gramEnd"/>
      <w:r>
        <w:t xml:space="preserve"> Закон Брянской области № 2-З не устанавливает порядок</w:t>
      </w:r>
      <w:r w:rsidRPr="0049670D">
        <w:rPr>
          <w:color w:val="000000"/>
          <w:lang w:bidi="ru-RU"/>
        </w:rPr>
        <w:t xml:space="preserve"> увольнен</w:t>
      </w:r>
      <w:r>
        <w:rPr>
          <w:color w:val="000000"/>
          <w:lang w:bidi="ru-RU"/>
        </w:rPr>
        <w:t xml:space="preserve">ия (освобождения от должности) </w:t>
      </w:r>
      <w:r w:rsidRPr="0049670D">
        <w:rPr>
          <w:color w:val="000000"/>
          <w:lang w:bidi="ru-RU"/>
        </w:rPr>
        <w:t>в связи с утратой доверия</w:t>
      </w:r>
      <w:r w:rsidRPr="001E64BF">
        <w:t xml:space="preserve"> </w:t>
      </w:r>
      <w:r>
        <w:t>Губернатора Брянской области</w:t>
      </w:r>
      <w:r w:rsidRPr="001E64BF">
        <w:t>.</w:t>
      </w:r>
    </w:p>
    <w:p w:rsidR="00A512B9" w:rsidRPr="0049670D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</w:pPr>
      <w:proofErr w:type="gramStart"/>
      <w:r>
        <w:t>В связи с чем, н</w:t>
      </w:r>
      <w:r w:rsidRPr="0049670D">
        <w:t xml:space="preserve">астоящим законопроектом предлагается внести </w:t>
      </w:r>
      <w:r>
        <w:t>соотв</w:t>
      </w:r>
      <w:r w:rsidRPr="0049670D">
        <w:t xml:space="preserve">етствующие изменения в </w:t>
      </w:r>
      <w:r>
        <w:t xml:space="preserve">преамбулу </w:t>
      </w:r>
      <w:r w:rsidRPr="0049670D">
        <w:t xml:space="preserve">Закона Брянской области № </w:t>
      </w:r>
      <w:r>
        <w:t>2-</w:t>
      </w:r>
      <w:r w:rsidRPr="0049670D">
        <w:t>З</w:t>
      </w:r>
      <w:r>
        <w:t>, указав, что Закон</w:t>
      </w:r>
      <w:r w:rsidRPr="001E64BF">
        <w:rPr>
          <w:color w:val="000000"/>
          <w:lang w:bidi="ru-RU"/>
        </w:rPr>
        <w:t xml:space="preserve"> </w:t>
      </w:r>
      <w:r w:rsidRPr="0049670D">
        <w:t xml:space="preserve">Брянской области № </w:t>
      </w:r>
      <w:r>
        <w:t>2-</w:t>
      </w:r>
      <w:r w:rsidRPr="0049670D">
        <w:t>З</w:t>
      </w:r>
      <w:r w:rsidRPr="0049670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устанавливает </w:t>
      </w:r>
      <w:r w:rsidRPr="0049670D">
        <w:rPr>
          <w:color w:val="000000"/>
          <w:lang w:bidi="ru-RU"/>
        </w:rPr>
        <w:t xml:space="preserve">порядок увольнения (освобождения от должности) лиц, замещающих государственные должности Брянской области, </w:t>
      </w:r>
      <w:r>
        <w:t>за исключением лиц</w:t>
      </w:r>
      <w:r w:rsidRPr="000F5689">
        <w:t>, замещающих должност</w:t>
      </w:r>
      <w:r>
        <w:t xml:space="preserve">ь Губернатора </w:t>
      </w:r>
      <w:r w:rsidRPr="000F5689">
        <w:t>Брянской области,</w:t>
      </w:r>
      <w:r w:rsidRPr="000B65C1">
        <w:t xml:space="preserve"> </w:t>
      </w:r>
      <w:r>
        <w:t xml:space="preserve">а также  </w:t>
      </w:r>
      <w:r w:rsidRPr="000F5689">
        <w:t>замещающих государственные должности Брянской области</w:t>
      </w:r>
      <w:r w:rsidRPr="000B65C1">
        <w:t xml:space="preserve"> без отрыва от основной деятельности</w:t>
      </w:r>
      <w:r>
        <w:t>,</w:t>
      </w:r>
      <w:r w:rsidRPr="00325024">
        <w:rPr>
          <w:color w:val="000000"/>
          <w:lang w:bidi="ru-RU"/>
        </w:rPr>
        <w:t xml:space="preserve"> </w:t>
      </w:r>
      <w:r w:rsidRPr="0049670D">
        <w:rPr>
          <w:color w:val="000000"/>
          <w:lang w:bidi="ru-RU"/>
        </w:rPr>
        <w:t>в связи с утратой доверия.</w:t>
      </w:r>
      <w:proofErr w:type="gramEnd"/>
      <w:r>
        <w:rPr>
          <w:color w:val="000000"/>
          <w:lang w:bidi="ru-RU"/>
        </w:rPr>
        <w:t xml:space="preserve"> С</w:t>
      </w:r>
      <w:r>
        <w:t>татью 2 предлагается признать утратившей силу</w:t>
      </w:r>
      <w:r w:rsidRPr="0049670D">
        <w:t xml:space="preserve">. </w:t>
      </w:r>
    </w:p>
    <w:p w:rsidR="00A512B9" w:rsidRPr="004859A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bookmarkStart w:id="0" w:name="Par0"/>
      <w:bookmarkEnd w:id="0"/>
      <w:proofErr w:type="gramStart"/>
      <w:r>
        <w:rPr>
          <w:color w:val="000000"/>
          <w:lang w:bidi="ru-RU"/>
        </w:rPr>
        <w:t>В</w:t>
      </w:r>
      <w:r w:rsidRPr="004859A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представленном </w:t>
      </w:r>
      <w:r w:rsidRPr="004859A9">
        <w:rPr>
          <w:color w:val="000000"/>
          <w:lang w:bidi="ru-RU"/>
        </w:rPr>
        <w:t>законопроекте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</w:t>
      </w:r>
      <w:r w:rsidRPr="004859A9">
        <w:rPr>
          <w:color w:val="000000"/>
          <w:lang w:eastAsia="ru-RU" w:bidi="ru-RU"/>
        </w:rPr>
        <w:t xml:space="preserve"> об административных правонарушениях, 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 их несоблюдения.</w:t>
      </w:r>
      <w:proofErr w:type="gramEnd"/>
    </w:p>
    <w:p w:rsidR="00A512B9" w:rsidRDefault="00A512B9" w:rsidP="00A512B9">
      <w:pPr>
        <w:pStyle w:val="ConsPlusNormal"/>
        <w:spacing w:line="276" w:lineRule="auto"/>
        <w:jc w:val="center"/>
      </w:pPr>
    </w:p>
    <w:p w:rsidR="00A512B9" w:rsidRDefault="00A512B9" w:rsidP="00A512B9">
      <w:pPr>
        <w:pStyle w:val="ConsPlusNormal"/>
        <w:spacing w:line="276" w:lineRule="auto"/>
        <w:jc w:val="center"/>
      </w:pPr>
    </w:p>
    <w:p w:rsidR="00A512B9" w:rsidRDefault="00A512B9" w:rsidP="00A512B9">
      <w:pPr>
        <w:pStyle w:val="ConsPlusNormal"/>
        <w:spacing w:line="276" w:lineRule="auto"/>
        <w:jc w:val="center"/>
      </w:pPr>
    </w:p>
    <w:p w:rsidR="00A512B9" w:rsidRDefault="00A512B9" w:rsidP="00A512B9">
      <w:pPr>
        <w:pStyle w:val="ConsPlusNormal"/>
        <w:spacing w:line="276" w:lineRule="auto"/>
        <w:jc w:val="center"/>
      </w:pPr>
    </w:p>
    <w:p w:rsidR="00A512B9" w:rsidRDefault="00A512B9" w:rsidP="00A512B9">
      <w:pPr>
        <w:pStyle w:val="ConsPlusNormal"/>
        <w:spacing w:line="276" w:lineRule="auto"/>
        <w:jc w:val="center"/>
      </w:pPr>
      <w:r w:rsidRPr="00D92440">
        <w:t>Финансово-экономическое обоснование</w:t>
      </w:r>
      <w:r>
        <w:t xml:space="preserve"> </w:t>
      </w:r>
    </w:p>
    <w:p w:rsidR="00A512B9" w:rsidRPr="00594DA1" w:rsidRDefault="00A512B9" w:rsidP="00A512B9">
      <w:pPr>
        <w:pStyle w:val="ConsPlusNormal"/>
        <w:spacing w:line="276" w:lineRule="auto"/>
        <w:jc w:val="center"/>
      </w:pPr>
      <w:r>
        <w:t>к</w:t>
      </w:r>
      <w:r w:rsidRPr="00D92440">
        <w:t xml:space="preserve"> </w:t>
      </w:r>
      <w:r>
        <w:t xml:space="preserve"> проекту з</w:t>
      </w:r>
      <w:r w:rsidRPr="00D92440">
        <w:t xml:space="preserve">акона Брянской области </w:t>
      </w:r>
      <w:r>
        <w:t>«</w:t>
      </w:r>
      <w:r w:rsidRPr="00BF647C">
        <w:t>О внесении изменени</w:t>
      </w:r>
      <w:r>
        <w:t>й в Закон</w:t>
      </w:r>
      <w:r w:rsidRPr="00BF647C">
        <w:t xml:space="preserve"> Брянской области «</w:t>
      </w:r>
      <w:r>
        <w:t>О порядке увольнения (освобождения от должности) лиц, замещающих государственные должности Брянской области, в связи с утратой доверия</w:t>
      </w:r>
      <w:r w:rsidRPr="00BF647C">
        <w:t>»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r w:rsidRPr="00036AF1">
        <w:rPr>
          <w:color w:val="000000"/>
          <w:lang w:eastAsia="ru-RU" w:bidi="ru-RU"/>
        </w:rPr>
        <w:lastRenderedPageBreak/>
        <w:t>Принятие Закона Брянской области «О внесении изменений в Закон Брянской области «О порядке увольнения (освобождения от должности) лиц, замещающих государственные должности Брянской области, в связи с утратой доверия»</w:t>
      </w:r>
      <w:r>
        <w:rPr>
          <w:color w:val="000000"/>
          <w:lang w:eastAsia="ru-RU" w:bidi="ru-RU"/>
        </w:rPr>
        <w:t xml:space="preserve"> не повлечет</w:t>
      </w:r>
      <w:r w:rsidRPr="00101610">
        <w:rPr>
          <w:color w:val="000000"/>
          <w:lang w:eastAsia="ru-RU" w:bidi="ru-RU"/>
        </w:rPr>
        <w:t xml:space="preserve"> дополнительны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расход</w:t>
      </w:r>
      <w:r>
        <w:rPr>
          <w:color w:val="000000"/>
          <w:lang w:eastAsia="ru-RU" w:bidi="ru-RU"/>
        </w:rPr>
        <w:t xml:space="preserve">ов, </w:t>
      </w:r>
      <w:r w:rsidRPr="00101610">
        <w:rPr>
          <w:color w:val="000000"/>
          <w:lang w:eastAsia="ru-RU" w:bidi="ru-RU"/>
        </w:rPr>
        <w:t>покрываемы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за счет средств областного бюджета</w:t>
      </w:r>
      <w:r>
        <w:rPr>
          <w:color w:val="000000"/>
          <w:lang w:eastAsia="ru-RU" w:bidi="ru-RU"/>
        </w:rPr>
        <w:t>.</w:t>
      </w:r>
    </w:p>
    <w:p w:rsidR="00A512B9" w:rsidRPr="00036AF1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A512B9" w:rsidRPr="004B2CD9" w:rsidRDefault="00A512B9" w:rsidP="00A512B9">
      <w:pPr>
        <w:pStyle w:val="2"/>
        <w:spacing w:line="360" w:lineRule="auto"/>
        <w:rPr>
          <w:sz w:val="28"/>
          <w:szCs w:val="28"/>
        </w:rPr>
      </w:pPr>
      <w:r w:rsidRPr="004B2CD9">
        <w:rPr>
          <w:sz w:val="28"/>
          <w:szCs w:val="28"/>
        </w:rPr>
        <w:t xml:space="preserve">Перечень актов законодательства Брянской области, </w:t>
      </w:r>
    </w:p>
    <w:p w:rsidR="00A512B9" w:rsidRPr="004B2CD9" w:rsidRDefault="00A512B9" w:rsidP="00A512B9">
      <w:pPr>
        <w:pStyle w:val="2"/>
        <w:spacing w:line="360" w:lineRule="auto"/>
        <w:rPr>
          <w:sz w:val="28"/>
          <w:szCs w:val="28"/>
        </w:rPr>
      </w:pPr>
      <w:r w:rsidRPr="004B2CD9">
        <w:rPr>
          <w:sz w:val="28"/>
          <w:szCs w:val="28"/>
        </w:rPr>
        <w:t>актов органов местного самоуправления</w:t>
      </w:r>
      <w:r>
        <w:rPr>
          <w:sz w:val="28"/>
          <w:szCs w:val="28"/>
        </w:rPr>
        <w:t>,</w:t>
      </w:r>
      <w:r w:rsidRPr="004B2CD9">
        <w:rPr>
          <w:sz w:val="28"/>
          <w:szCs w:val="28"/>
        </w:rPr>
        <w:t xml:space="preserve"> подлежащих признанию </w:t>
      </w:r>
      <w:proofErr w:type="gramStart"/>
      <w:r w:rsidRPr="004B2CD9">
        <w:rPr>
          <w:sz w:val="28"/>
          <w:szCs w:val="28"/>
        </w:rPr>
        <w:t>утратившими</w:t>
      </w:r>
      <w:proofErr w:type="gramEnd"/>
      <w:r w:rsidRPr="004B2CD9">
        <w:rPr>
          <w:sz w:val="28"/>
          <w:szCs w:val="28"/>
        </w:rPr>
        <w:t xml:space="preserve"> силу, приостановлению, изменению или принятию </w:t>
      </w:r>
    </w:p>
    <w:p w:rsidR="00A512B9" w:rsidRPr="00036AF1" w:rsidRDefault="00A512B9" w:rsidP="00A512B9">
      <w:pPr>
        <w:pStyle w:val="2"/>
        <w:spacing w:line="360" w:lineRule="auto"/>
        <w:rPr>
          <w:sz w:val="28"/>
          <w:szCs w:val="28"/>
        </w:rPr>
      </w:pPr>
      <w:r w:rsidRPr="002F5FAF">
        <w:rPr>
          <w:sz w:val="28"/>
          <w:szCs w:val="28"/>
        </w:rPr>
        <w:t>в связи с принятием проекта закона Брянской области</w:t>
      </w:r>
      <w:r>
        <w:rPr>
          <w:sz w:val="28"/>
          <w:szCs w:val="28"/>
        </w:rPr>
        <w:t xml:space="preserve"> «О внесении изменений в </w:t>
      </w:r>
      <w:r w:rsidRPr="00DF5956">
        <w:rPr>
          <w:sz w:val="28"/>
          <w:szCs w:val="28"/>
        </w:rPr>
        <w:t>Закон Брянской области</w:t>
      </w:r>
      <w:r>
        <w:rPr>
          <w:sz w:val="28"/>
          <w:szCs w:val="28"/>
        </w:rPr>
        <w:t xml:space="preserve"> </w:t>
      </w:r>
      <w:r w:rsidRPr="00036AF1">
        <w:rPr>
          <w:sz w:val="28"/>
          <w:szCs w:val="28"/>
        </w:rPr>
        <w:t>«О порядке увольнения (освобождения от должности) лиц, замещающих государственные должности Брянской области, в связи с утратой доверия»</w:t>
      </w:r>
    </w:p>
    <w:p w:rsidR="00A512B9" w:rsidRDefault="00A512B9" w:rsidP="00A512B9">
      <w:pPr>
        <w:pStyle w:val="2"/>
        <w:spacing w:line="360" w:lineRule="auto"/>
        <w:rPr>
          <w:lang w:eastAsia="ru-RU" w:bidi="ru-RU"/>
        </w:rPr>
      </w:pPr>
      <w:r w:rsidRPr="00DF5956">
        <w:rPr>
          <w:sz w:val="28"/>
          <w:szCs w:val="28"/>
        </w:rPr>
        <w:t xml:space="preserve"> 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r w:rsidRPr="00036AF1">
        <w:rPr>
          <w:color w:val="000000"/>
          <w:lang w:eastAsia="ru-RU" w:bidi="ru-RU"/>
        </w:rPr>
        <w:t>Принятие Закона Брянской области «О внесении изменений в Закон Брянской области ««О порядке увольнения (освобождения от должности) лиц, замещающих государственные должности Брянской области, в связи с утратой доверия»</w:t>
      </w:r>
      <w:r>
        <w:rPr>
          <w:color w:val="000000"/>
          <w:lang w:eastAsia="ru-RU" w:bidi="ru-RU"/>
        </w:rPr>
        <w:t xml:space="preserve"> не </w:t>
      </w:r>
      <w:r w:rsidRPr="00BE3D0C">
        <w:rPr>
          <w:color w:val="000000"/>
          <w:lang w:eastAsia="ru-RU" w:bidi="ru-RU"/>
        </w:rPr>
        <w:t>потреб</w:t>
      </w:r>
      <w:r>
        <w:rPr>
          <w:color w:val="000000"/>
          <w:lang w:eastAsia="ru-RU" w:bidi="ru-RU"/>
        </w:rPr>
        <w:t xml:space="preserve">ует </w:t>
      </w:r>
      <w:r w:rsidRPr="00BE3D0C">
        <w:rPr>
          <w:color w:val="000000"/>
          <w:lang w:eastAsia="ru-RU" w:bidi="ru-RU"/>
        </w:rPr>
        <w:t xml:space="preserve">признания </w:t>
      </w:r>
      <w:proofErr w:type="gramStart"/>
      <w:r w:rsidRPr="00BE3D0C">
        <w:rPr>
          <w:color w:val="000000"/>
          <w:lang w:eastAsia="ru-RU" w:bidi="ru-RU"/>
        </w:rPr>
        <w:t>утратившими</w:t>
      </w:r>
      <w:proofErr w:type="gramEnd"/>
      <w:r w:rsidRPr="00BE3D0C">
        <w:rPr>
          <w:color w:val="000000"/>
          <w:lang w:eastAsia="ru-RU" w:bidi="ru-RU"/>
        </w:rPr>
        <w:t xml:space="preserve"> силу, приостановления, изменения или принятия иных актов законодательства Брянской области.</w:t>
      </w:r>
    </w:p>
    <w:p w:rsidR="00A512B9" w:rsidRDefault="00A512B9" w:rsidP="00A512B9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sectPr w:rsidR="00A512B9" w:rsidSect="000B65C1">
      <w:headerReference w:type="default" r:id="rId10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026" w:rsidRDefault="00F55026" w:rsidP="00A01FB7">
      <w:pPr>
        <w:spacing w:after="0" w:line="240" w:lineRule="auto"/>
      </w:pPr>
      <w:r>
        <w:separator/>
      </w:r>
    </w:p>
  </w:endnote>
  <w:endnote w:type="continuationSeparator" w:id="1">
    <w:p w:rsidR="00F55026" w:rsidRDefault="00F55026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026" w:rsidRDefault="00F55026" w:rsidP="00A01FB7">
      <w:pPr>
        <w:spacing w:after="0" w:line="240" w:lineRule="auto"/>
      </w:pPr>
      <w:r>
        <w:separator/>
      </w:r>
    </w:p>
  </w:footnote>
  <w:footnote w:type="continuationSeparator" w:id="1">
    <w:p w:rsidR="00F55026" w:rsidRDefault="00F55026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56633B" w:rsidRDefault="00B17B34">
        <w:pPr>
          <w:pStyle w:val="a5"/>
          <w:jc w:val="center"/>
        </w:pPr>
        <w:fldSimple w:instr=" PAGE   \* MERGEFORMAT ">
          <w:r w:rsidR="00AB3550">
            <w:rPr>
              <w:noProof/>
            </w:rPr>
            <w:t>5</w:t>
          </w:r>
        </w:fldSimple>
      </w:p>
    </w:sdtContent>
  </w:sdt>
  <w:p w:rsidR="0056633B" w:rsidRDefault="005663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1253F"/>
    <w:rsid w:val="00015096"/>
    <w:rsid w:val="00022283"/>
    <w:rsid w:val="00023C7D"/>
    <w:rsid w:val="00060EAE"/>
    <w:rsid w:val="00060FE7"/>
    <w:rsid w:val="00065067"/>
    <w:rsid w:val="00065839"/>
    <w:rsid w:val="000703D2"/>
    <w:rsid w:val="00074CDA"/>
    <w:rsid w:val="00075176"/>
    <w:rsid w:val="000915CC"/>
    <w:rsid w:val="00094C69"/>
    <w:rsid w:val="000A0557"/>
    <w:rsid w:val="000A4C44"/>
    <w:rsid w:val="000A545E"/>
    <w:rsid w:val="000B2169"/>
    <w:rsid w:val="000B65C1"/>
    <w:rsid w:val="000C4BF0"/>
    <w:rsid w:val="000C7E36"/>
    <w:rsid w:val="000D3091"/>
    <w:rsid w:val="000E1077"/>
    <w:rsid w:val="000E20C2"/>
    <w:rsid w:val="000E59B8"/>
    <w:rsid w:val="000E7444"/>
    <w:rsid w:val="000F5689"/>
    <w:rsid w:val="0010522B"/>
    <w:rsid w:val="00121666"/>
    <w:rsid w:val="0013112D"/>
    <w:rsid w:val="0013336A"/>
    <w:rsid w:val="00136CBA"/>
    <w:rsid w:val="00143673"/>
    <w:rsid w:val="00151712"/>
    <w:rsid w:val="001517D1"/>
    <w:rsid w:val="00156B25"/>
    <w:rsid w:val="00165CB6"/>
    <w:rsid w:val="00176090"/>
    <w:rsid w:val="00182E56"/>
    <w:rsid w:val="00191880"/>
    <w:rsid w:val="001A32A6"/>
    <w:rsid w:val="001A6584"/>
    <w:rsid w:val="001B3D77"/>
    <w:rsid w:val="001C281A"/>
    <w:rsid w:val="001C49BE"/>
    <w:rsid w:val="001C5BB4"/>
    <w:rsid w:val="001D1112"/>
    <w:rsid w:val="001D16F4"/>
    <w:rsid w:val="001E1602"/>
    <w:rsid w:val="001E1C7F"/>
    <w:rsid w:val="001E5717"/>
    <w:rsid w:val="001F26EA"/>
    <w:rsid w:val="001F356B"/>
    <w:rsid w:val="002043DC"/>
    <w:rsid w:val="00204A40"/>
    <w:rsid w:val="00205ADC"/>
    <w:rsid w:val="00210FF4"/>
    <w:rsid w:val="00211887"/>
    <w:rsid w:val="00216649"/>
    <w:rsid w:val="0022234D"/>
    <w:rsid w:val="00224F28"/>
    <w:rsid w:val="002315EE"/>
    <w:rsid w:val="00232DDF"/>
    <w:rsid w:val="0023563C"/>
    <w:rsid w:val="00240158"/>
    <w:rsid w:val="00246863"/>
    <w:rsid w:val="00246C58"/>
    <w:rsid w:val="002529B1"/>
    <w:rsid w:val="002541FA"/>
    <w:rsid w:val="0026084C"/>
    <w:rsid w:val="002677E9"/>
    <w:rsid w:val="00271EEE"/>
    <w:rsid w:val="00273DB3"/>
    <w:rsid w:val="00283B63"/>
    <w:rsid w:val="00287788"/>
    <w:rsid w:val="00293366"/>
    <w:rsid w:val="00293E7F"/>
    <w:rsid w:val="002A35F7"/>
    <w:rsid w:val="002A7723"/>
    <w:rsid w:val="002B251B"/>
    <w:rsid w:val="002B4E01"/>
    <w:rsid w:val="002B701E"/>
    <w:rsid w:val="002C58F3"/>
    <w:rsid w:val="002D34C8"/>
    <w:rsid w:val="002D38C9"/>
    <w:rsid w:val="002E3C3F"/>
    <w:rsid w:val="002E3F24"/>
    <w:rsid w:val="002E6C6A"/>
    <w:rsid w:val="002F0DCC"/>
    <w:rsid w:val="002F3371"/>
    <w:rsid w:val="002F5580"/>
    <w:rsid w:val="002F5AA6"/>
    <w:rsid w:val="003058EA"/>
    <w:rsid w:val="003210DB"/>
    <w:rsid w:val="003225DE"/>
    <w:rsid w:val="00333771"/>
    <w:rsid w:val="00336C50"/>
    <w:rsid w:val="00337EC4"/>
    <w:rsid w:val="0035479E"/>
    <w:rsid w:val="00361D97"/>
    <w:rsid w:val="0036712B"/>
    <w:rsid w:val="00374756"/>
    <w:rsid w:val="00386D1F"/>
    <w:rsid w:val="003878CF"/>
    <w:rsid w:val="0039471E"/>
    <w:rsid w:val="0039555B"/>
    <w:rsid w:val="00396169"/>
    <w:rsid w:val="003A51FE"/>
    <w:rsid w:val="003A667C"/>
    <w:rsid w:val="003B07AF"/>
    <w:rsid w:val="003B18A8"/>
    <w:rsid w:val="003B27EA"/>
    <w:rsid w:val="003B72EA"/>
    <w:rsid w:val="003C7C45"/>
    <w:rsid w:val="003E132A"/>
    <w:rsid w:val="003E256C"/>
    <w:rsid w:val="003F22E4"/>
    <w:rsid w:val="003F5E66"/>
    <w:rsid w:val="003F6CE2"/>
    <w:rsid w:val="00404853"/>
    <w:rsid w:val="00406FBB"/>
    <w:rsid w:val="00415113"/>
    <w:rsid w:val="0041518A"/>
    <w:rsid w:val="0041736D"/>
    <w:rsid w:val="004221BE"/>
    <w:rsid w:val="00435636"/>
    <w:rsid w:val="004556FF"/>
    <w:rsid w:val="004656B3"/>
    <w:rsid w:val="00467268"/>
    <w:rsid w:val="00474346"/>
    <w:rsid w:val="00476ED3"/>
    <w:rsid w:val="004856F3"/>
    <w:rsid w:val="004958FD"/>
    <w:rsid w:val="004A15F5"/>
    <w:rsid w:val="004B09C0"/>
    <w:rsid w:val="004B6125"/>
    <w:rsid w:val="004B7CB7"/>
    <w:rsid w:val="004C4797"/>
    <w:rsid w:val="004F2B65"/>
    <w:rsid w:val="005031CE"/>
    <w:rsid w:val="005046A7"/>
    <w:rsid w:val="0051194A"/>
    <w:rsid w:val="0051230F"/>
    <w:rsid w:val="00520DE8"/>
    <w:rsid w:val="0052493D"/>
    <w:rsid w:val="005254DB"/>
    <w:rsid w:val="0052633D"/>
    <w:rsid w:val="00527A37"/>
    <w:rsid w:val="00547BCA"/>
    <w:rsid w:val="005519E9"/>
    <w:rsid w:val="00565485"/>
    <w:rsid w:val="0056633B"/>
    <w:rsid w:val="00567E51"/>
    <w:rsid w:val="00567EB8"/>
    <w:rsid w:val="00571107"/>
    <w:rsid w:val="00574C13"/>
    <w:rsid w:val="005826E9"/>
    <w:rsid w:val="00584464"/>
    <w:rsid w:val="00587240"/>
    <w:rsid w:val="005922A8"/>
    <w:rsid w:val="005928FE"/>
    <w:rsid w:val="005A536E"/>
    <w:rsid w:val="005A6230"/>
    <w:rsid w:val="005A79A5"/>
    <w:rsid w:val="005B4517"/>
    <w:rsid w:val="005C18D5"/>
    <w:rsid w:val="005C25E8"/>
    <w:rsid w:val="005D16F1"/>
    <w:rsid w:val="005E0724"/>
    <w:rsid w:val="005E0F72"/>
    <w:rsid w:val="005E103A"/>
    <w:rsid w:val="005F2318"/>
    <w:rsid w:val="005F5025"/>
    <w:rsid w:val="005F6D9D"/>
    <w:rsid w:val="00604393"/>
    <w:rsid w:val="00605100"/>
    <w:rsid w:val="006054FF"/>
    <w:rsid w:val="00612DFD"/>
    <w:rsid w:val="00614798"/>
    <w:rsid w:val="00622477"/>
    <w:rsid w:val="00622DB5"/>
    <w:rsid w:val="00623F2C"/>
    <w:rsid w:val="00632F17"/>
    <w:rsid w:val="006416E0"/>
    <w:rsid w:val="006538D1"/>
    <w:rsid w:val="006539FD"/>
    <w:rsid w:val="00654D82"/>
    <w:rsid w:val="00654EE9"/>
    <w:rsid w:val="006565B5"/>
    <w:rsid w:val="006568EE"/>
    <w:rsid w:val="00665296"/>
    <w:rsid w:val="006669D2"/>
    <w:rsid w:val="00667EF4"/>
    <w:rsid w:val="006768D5"/>
    <w:rsid w:val="00677CE5"/>
    <w:rsid w:val="00690050"/>
    <w:rsid w:val="006912CB"/>
    <w:rsid w:val="00693A30"/>
    <w:rsid w:val="00696922"/>
    <w:rsid w:val="006A2C7B"/>
    <w:rsid w:val="006B3291"/>
    <w:rsid w:val="006B5745"/>
    <w:rsid w:val="006B6681"/>
    <w:rsid w:val="006C24ED"/>
    <w:rsid w:val="006D4277"/>
    <w:rsid w:val="006E6954"/>
    <w:rsid w:val="006F00A6"/>
    <w:rsid w:val="007038E1"/>
    <w:rsid w:val="00705DF6"/>
    <w:rsid w:val="007108FE"/>
    <w:rsid w:val="007204E3"/>
    <w:rsid w:val="00723838"/>
    <w:rsid w:val="00725131"/>
    <w:rsid w:val="00725CCF"/>
    <w:rsid w:val="00731F5F"/>
    <w:rsid w:val="00733D10"/>
    <w:rsid w:val="0073645C"/>
    <w:rsid w:val="00745302"/>
    <w:rsid w:val="007462F1"/>
    <w:rsid w:val="00747A30"/>
    <w:rsid w:val="00752EF9"/>
    <w:rsid w:val="0076145D"/>
    <w:rsid w:val="00767CE3"/>
    <w:rsid w:val="007706A1"/>
    <w:rsid w:val="00773892"/>
    <w:rsid w:val="0077645D"/>
    <w:rsid w:val="00784CC6"/>
    <w:rsid w:val="007A588F"/>
    <w:rsid w:val="007A7266"/>
    <w:rsid w:val="007B1F6F"/>
    <w:rsid w:val="007B4FF9"/>
    <w:rsid w:val="007B6650"/>
    <w:rsid w:val="007C53E5"/>
    <w:rsid w:val="007D3F00"/>
    <w:rsid w:val="007D5A25"/>
    <w:rsid w:val="007D74EB"/>
    <w:rsid w:val="007E2714"/>
    <w:rsid w:val="007E7566"/>
    <w:rsid w:val="007F0089"/>
    <w:rsid w:val="008031B9"/>
    <w:rsid w:val="008100BA"/>
    <w:rsid w:val="008158A6"/>
    <w:rsid w:val="00820931"/>
    <w:rsid w:val="00821C95"/>
    <w:rsid w:val="0082205C"/>
    <w:rsid w:val="00826653"/>
    <w:rsid w:val="00827B42"/>
    <w:rsid w:val="0083615C"/>
    <w:rsid w:val="00850CB9"/>
    <w:rsid w:val="00862143"/>
    <w:rsid w:val="008654F6"/>
    <w:rsid w:val="00865EF5"/>
    <w:rsid w:val="00874971"/>
    <w:rsid w:val="00877DE1"/>
    <w:rsid w:val="00883D54"/>
    <w:rsid w:val="00884DDB"/>
    <w:rsid w:val="00886905"/>
    <w:rsid w:val="00887D92"/>
    <w:rsid w:val="008909B7"/>
    <w:rsid w:val="008A3AF9"/>
    <w:rsid w:val="008B57AA"/>
    <w:rsid w:val="008C0E89"/>
    <w:rsid w:val="008D066E"/>
    <w:rsid w:val="008D529B"/>
    <w:rsid w:val="008E39E2"/>
    <w:rsid w:val="008E77EA"/>
    <w:rsid w:val="00900FCB"/>
    <w:rsid w:val="00901AEB"/>
    <w:rsid w:val="0090284A"/>
    <w:rsid w:val="00923D8E"/>
    <w:rsid w:val="009310A3"/>
    <w:rsid w:val="00943D36"/>
    <w:rsid w:val="00950F8F"/>
    <w:rsid w:val="0095305B"/>
    <w:rsid w:val="009551A2"/>
    <w:rsid w:val="00956D36"/>
    <w:rsid w:val="009631B7"/>
    <w:rsid w:val="00972B15"/>
    <w:rsid w:val="00983903"/>
    <w:rsid w:val="0099135D"/>
    <w:rsid w:val="00995C61"/>
    <w:rsid w:val="009A0653"/>
    <w:rsid w:val="009A1CE3"/>
    <w:rsid w:val="009A5452"/>
    <w:rsid w:val="009B2462"/>
    <w:rsid w:val="009B6672"/>
    <w:rsid w:val="009C01A3"/>
    <w:rsid w:val="009C4DE6"/>
    <w:rsid w:val="009D04F5"/>
    <w:rsid w:val="009D68C4"/>
    <w:rsid w:val="009E0772"/>
    <w:rsid w:val="009E4163"/>
    <w:rsid w:val="009E6B49"/>
    <w:rsid w:val="009F0884"/>
    <w:rsid w:val="009F27A2"/>
    <w:rsid w:val="009F7A90"/>
    <w:rsid w:val="00A01FB7"/>
    <w:rsid w:val="00A074B5"/>
    <w:rsid w:val="00A1596E"/>
    <w:rsid w:val="00A177AD"/>
    <w:rsid w:val="00A17818"/>
    <w:rsid w:val="00A238A1"/>
    <w:rsid w:val="00A26439"/>
    <w:rsid w:val="00A30906"/>
    <w:rsid w:val="00A348FE"/>
    <w:rsid w:val="00A37607"/>
    <w:rsid w:val="00A44A77"/>
    <w:rsid w:val="00A512B9"/>
    <w:rsid w:val="00A52274"/>
    <w:rsid w:val="00A57437"/>
    <w:rsid w:val="00A577E5"/>
    <w:rsid w:val="00A65C44"/>
    <w:rsid w:val="00A94456"/>
    <w:rsid w:val="00A97A73"/>
    <w:rsid w:val="00AB1057"/>
    <w:rsid w:val="00AB3550"/>
    <w:rsid w:val="00AB40E1"/>
    <w:rsid w:val="00AC0D5E"/>
    <w:rsid w:val="00AD2150"/>
    <w:rsid w:val="00AE2279"/>
    <w:rsid w:val="00AE5327"/>
    <w:rsid w:val="00AF3E2B"/>
    <w:rsid w:val="00AF49EA"/>
    <w:rsid w:val="00AF7F44"/>
    <w:rsid w:val="00B03329"/>
    <w:rsid w:val="00B10502"/>
    <w:rsid w:val="00B11B6A"/>
    <w:rsid w:val="00B17B34"/>
    <w:rsid w:val="00B21920"/>
    <w:rsid w:val="00B25E88"/>
    <w:rsid w:val="00B37571"/>
    <w:rsid w:val="00B41818"/>
    <w:rsid w:val="00B42A7C"/>
    <w:rsid w:val="00B516F8"/>
    <w:rsid w:val="00B54398"/>
    <w:rsid w:val="00B6183E"/>
    <w:rsid w:val="00B813BE"/>
    <w:rsid w:val="00B8583D"/>
    <w:rsid w:val="00B91AB7"/>
    <w:rsid w:val="00BA131D"/>
    <w:rsid w:val="00BA3B0B"/>
    <w:rsid w:val="00BA4E9E"/>
    <w:rsid w:val="00BB3A10"/>
    <w:rsid w:val="00BC7ED6"/>
    <w:rsid w:val="00BE2C88"/>
    <w:rsid w:val="00BE4ED6"/>
    <w:rsid w:val="00BF3D7D"/>
    <w:rsid w:val="00BF4693"/>
    <w:rsid w:val="00BF542B"/>
    <w:rsid w:val="00BF6CAC"/>
    <w:rsid w:val="00BF72F2"/>
    <w:rsid w:val="00C01218"/>
    <w:rsid w:val="00C04AEF"/>
    <w:rsid w:val="00C17B4A"/>
    <w:rsid w:val="00C20C23"/>
    <w:rsid w:val="00C2159D"/>
    <w:rsid w:val="00C24781"/>
    <w:rsid w:val="00C3070E"/>
    <w:rsid w:val="00C34109"/>
    <w:rsid w:val="00C4798E"/>
    <w:rsid w:val="00C47CC3"/>
    <w:rsid w:val="00C507A3"/>
    <w:rsid w:val="00C51F7D"/>
    <w:rsid w:val="00C6542D"/>
    <w:rsid w:val="00C71AC9"/>
    <w:rsid w:val="00C77A0B"/>
    <w:rsid w:val="00C861F5"/>
    <w:rsid w:val="00C92964"/>
    <w:rsid w:val="00CA2390"/>
    <w:rsid w:val="00CA663F"/>
    <w:rsid w:val="00CA72D7"/>
    <w:rsid w:val="00CB6F75"/>
    <w:rsid w:val="00CB7AA5"/>
    <w:rsid w:val="00CC5A39"/>
    <w:rsid w:val="00CD1C23"/>
    <w:rsid w:val="00CD405A"/>
    <w:rsid w:val="00CD4E4A"/>
    <w:rsid w:val="00CD5DDE"/>
    <w:rsid w:val="00CE36B0"/>
    <w:rsid w:val="00CF303F"/>
    <w:rsid w:val="00CF70EA"/>
    <w:rsid w:val="00D0323D"/>
    <w:rsid w:val="00D04A1A"/>
    <w:rsid w:val="00D061F8"/>
    <w:rsid w:val="00D21DEA"/>
    <w:rsid w:val="00D244EF"/>
    <w:rsid w:val="00D26FFF"/>
    <w:rsid w:val="00D44B80"/>
    <w:rsid w:val="00D472E7"/>
    <w:rsid w:val="00D53F74"/>
    <w:rsid w:val="00D56F3C"/>
    <w:rsid w:val="00D61DC8"/>
    <w:rsid w:val="00D65F2F"/>
    <w:rsid w:val="00D8095B"/>
    <w:rsid w:val="00D81843"/>
    <w:rsid w:val="00D81B80"/>
    <w:rsid w:val="00D865B9"/>
    <w:rsid w:val="00D95C35"/>
    <w:rsid w:val="00D96516"/>
    <w:rsid w:val="00DA4B07"/>
    <w:rsid w:val="00DA5DD7"/>
    <w:rsid w:val="00DA7C87"/>
    <w:rsid w:val="00DB33F3"/>
    <w:rsid w:val="00DC5F6A"/>
    <w:rsid w:val="00DD1353"/>
    <w:rsid w:val="00DD30BB"/>
    <w:rsid w:val="00DD472C"/>
    <w:rsid w:val="00DE5CA3"/>
    <w:rsid w:val="00DF0335"/>
    <w:rsid w:val="00DF7327"/>
    <w:rsid w:val="00E06828"/>
    <w:rsid w:val="00E30F6B"/>
    <w:rsid w:val="00E3790A"/>
    <w:rsid w:val="00E37F54"/>
    <w:rsid w:val="00E45E32"/>
    <w:rsid w:val="00E46E85"/>
    <w:rsid w:val="00E61509"/>
    <w:rsid w:val="00E6183E"/>
    <w:rsid w:val="00E64B39"/>
    <w:rsid w:val="00E81DB2"/>
    <w:rsid w:val="00E92557"/>
    <w:rsid w:val="00EB4476"/>
    <w:rsid w:val="00EC54F3"/>
    <w:rsid w:val="00ED5E0C"/>
    <w:rsid w:val="00EE1FE2"/>
    <w:rsid w:val="00EE7CAC"/>
    <w:rsid w:val="00EF2787"/>
    <w:rsid w:val="00F01393"/>
    <w:rsid w:val="00F02D95"/>
    <w:rsid w:val="00F16CE2"/>
    <w:rsid w:val="00F20424"/>
    <w:rsid w:val="00F204CE"/>
    <w:rsid w:val="00F23F43"/>
    <w:rsid w:val="00F24574"/>
    <w:rsid w:val="00F27E56"/>
    <w:rsid w:val="00F30E81"/>
    <w:rsid w:val="00F3569E"/>
    <w:rsid w:val="00F41D8A"/>
    <w:rsid w:val="00F42387"/>
    <w:rsid w:val="00F43CD2"/>
    <w:rsid w:val="00F50D55"/>
    <w:rsid w:val="00F55026"/>
    <w:rsid w:val="00F6086A"/>
    <w:rsid w:val="00F64489"/>
    <w:rsid w:val="00F77DDF"/>
    <w:rsid w:val="00F801C2"/>
    <w:rsid w:val="00F86E9C"/>
    <w:rsid w:val="00F944F1"/>
    <w:rsid w:val="00F9460F"/>
    <w:rsid w:val="00FD0C58"/>
    <w:rsid w:val="00FD214A"/>
    <w:rsid w:val="00FD4030"/>
    <w:rsid w:val="00FD4B90"/>
    <w:rsid w:val="00FD54D5"/>
    <w:rsid w:val="00FE3884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next w:val="a"/>
    <w:link w:val="20"/>
    <w:unhideWhenUsed/>
    <w:qFormat/>
    <w:rsid w:val="00A512B9"/>
    <w:pPr>
      <w:keepNext/>
      <w:keepLine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relative">
    <w:name w:val="relative"/>
    <w:basedOn w:val="a0"/>
    <w:rsid w:val="00FD54D5"/>
  </w:style>
  <w:style w:type="character" w:customStyle="1" w:styleId="dashed">
    <w:name w:val="dashed"/>
    <w:basedOn w:val="a0"/>
    <w:rsid w:val="00FD54D5"/>
  </w:style>
  <w:style w:type="character" w:styleId="ac">
    <w:name w:val="Hyperlink"/>
    <w:basedOn w:val="a0"/>
    <w:uiPriority w:val="99"/>
    <w:semiHidden/>
    <w:unhideWhenUsed/>
    <w:rsid w:val="00FD54D5"/>
    <w:rPr>
      <w:color w:val="0000FF"/>
      <w:u w:val="single"/>
    </w:rPr>
  </w:style>
  <w:style w:type="character" w:customStyle="1" w:styleId="ad">
    <w:name w:val="Основной текст_"/>
    <w:basedOn w:val="a0"/>
    <w:link w:val="10"/>
    <w:rsid w:val="001A32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1A32A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uiPriority w:val="99"/>
    <w:semiHidden/>
    <w:unhideWhenUsed/>
    <w:rsid w:val="00A512B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512B9"/>
  </w:style>
  <w:style w:type="character" w:customStyle="1" w:styleId="20">
    <w:name w:val="Заголовок 2 Знак"/>
    <w:basedOn w:val="a0"/>
    <w:link w:val="2"/>
    <w:rsid w:val="00A512B9"/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23">
    <w:name w:val="Основной текст2"/>
    <w:basedOn w:val="a"/>
    <w:rsid w:val="00A512B9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A3C7FBDB251A49CCEC1140752E45661E75659B0CD572F8A3268FCD355BC49C06AC574DBE9EE5E012BCDDC93DF5EAA647198E3c0U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1056A1F56BA81B5A3DA30A23D49D912B955F2BB8CC1FDA588DB943BDC3977BC6E55AFA6CDE1F7F8D8E5979D7B45D27C4991E9CD82ACA0Z3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CA77-3F13-4A68-91B3-8794E031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10</cp:revision>
  <cp:lastPrinted>2022-12-02T09:14:00Z</cp:lastPrinted>
  <dcterms:created xsi:type="dcterms:W3CDTF">2022-11-24T13:07:00Z</dcterms:created>
  <dcterms:modified xsi:type="dcterms:W3CDTF">2022-12-06T06:22:00Z</dcterms:modified>
</cp:coreProperties>
</file>