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5D" w:rsidRDefault="00291CFB">
      <w:pPr>
        <w:widowControl w:val="0"/>
        <w:spacing w:after="0" w:line="240" w:lineRule="auto"/>
        <w:jc w:val="right"/>
        <w:rPr>
          <w:color w:val="000000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Проект</w:t>
      </w:r>
    </w:p>
    <w:p w:rsidR="0050755D" w:rsidRDefault="00EA0156">
      <w:pPr>
        <w:widowControl w:val="0"/>
        <w:spacing w:after="0" w:line="240" w:lineRule="auto"/>
        <w:jc w:val="right"/>
        <w:rPr>
          <w:color w:val="000000"/>
        </w:rPr>
      </w:pPr>
      <w:proofErr w:type="gram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Внесе</w:t>
      </w:r>
      <w:r w:rsidR="00291CF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н</w:t>
      </w:r>
      <w:proofErr w:type="gramEnd"/>
      <w:r w:rsidR="00291CF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Губернатором Брянской области</w:t>
      </w:r>
    </w:p>
    <w:p w:rsidR="0050755D" w:rsidRDefault="0050755D">
      <w:pPr>
        <w:widowControl w:val="0"/>
        <w:spacing w:after="0" w:line="360" w:lineRule="auto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EA0156" w:rsidRPr="00E2585A" w:rsidRDefault="00EA0156" w:rsidP="00EA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EA0156" w:rsidRPr="00E2585A" w:rsidRDefault="00EA0156" w:rsidP="00EA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85A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50755D" w:rsidRDefault="0050755D">
      <w:pPr>
        <w:widowControl w:val="0"/>
        <w:spacing w:after="0" w:line="36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50755D" w:rsidRPr="00EA0156" w:rsidRDefault="00291CFB" w:rsidP="00EA0156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 w:rsidRPr="00EA015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 xml:space="preserve">О внесении изменений в Закон Брянской области </w:t>
      </w:r>
      <w:r w:rsidRPr="00EA0156">
        <w:rPr>
          <w:rFonts w:ascii="Times New Roman" w:eastAsia="Calibri" w:hAnsi="Times New Roman" w:cs="Times New Roman"/>
          <w:b/>
          <w:color w:val="000000"/>
          <w:sz w:val="32"/>
          <w:szCs w:val="32"/>
        </w:rPr>
        <w:br/>
      </w:r>
      <w:r w:rsidRPr="00EA0156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ru-RU"/>
        </w:rPr>
        <w:t>«</w:t>
      </w:r>
      <w:r w:rsidRPr="00EA0156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 муниципальной службе в Брянской области</w:t>
      </w:r>
      <w:r w:rsidRPr="00EA015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50755D" w:rsidRDefault="0050755D">
      <w:pPr>
        <w:widowControl w:val="0"/>
        <w:spacing w:after="0" w:line="360" w:lineRule="auto"/>
        <w:rPr>
          <w:color w:val="000000"/>
        </w:rPr>
      </w:pPr>
    </w:p>
    <w:p w:rsidR="00EA0156" w:rsidRPr="00E2585A" w:rsidRDefault="00EA0156" w:rsidP="00EA01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585A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2585A"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2024 года</w:t>
      </w:r>
    </w:p>
    <w:p w:rsidR="0050755D" w:rsidRDefault="0050755D">
      <w:pPr>
        <w:widowControl w:val="0"/>
        <w:spacing w:after="0" w:line="360" w:lineRule="auto"/>
        <w:rPr>
          <w:color w:val="000000"/>
        </w:rPr>
      </w:pPr>
    </w:p>
    <w:p w:rsidR="0050755D" w:rsidRDefault="00291CFB">
      <w:pPr>
        <w:spacing w:after="0" w:line="360" w:lineRule="auto"/>
        <w:ind w:firstLine="708"/>
        <w:jc w:val="both"/>
        <w:outlineLvl w:val="0"/>
        <w:rPr>
          <w:color w:val="000000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Статья 1.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Внести в Закон Брянской области от 16 ноября 2007 года           № 156-З «О муниципальной службе в Брянской области» </w:t>
      </w:r>
      <w:r>
        <w:rPr>
          <w:rFonts w:ascii="Times New Roman" w:hAnsi="Times New Roman" w:cs="Times New Roman"/>
          <w:color w:val="000000"/>
          <w:sz w:val="28"/>
          <w:szCs w:val="28"/>
        </w:rPr>
        <w:t>(в редакции законов Брянской области от 6 октября 2008 года № 77-З,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от 6 марта 2009 года          № 13-З,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9 ноября 2009 года № 85-З, от 4 марта 2010 года № 12-З,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от 6 августа 2010 года № 63-З, от 3 июня 2011 года № 46-З, от 29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декабря 2011 года № 139-З,  от 6 апреля 2012 года № 14-З, от 28 декабря 2012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№ 102-З, от 7 марта 2013 года № 5-З, 1 августа 2013 года № 61-З, от 1 августа 2014 года № 55-З, от 27 мая 2016 года № 42-З, от 3 ноября 2016 года № 95-З, от 3 апреля 2017 года № 13-З,   от 1 августа 2017 года № 57-З, от 1 августа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2017 года № 59-З, от 1 августа 2017 года № 62-З, от 25 декабря 2017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104-З, от 25 декабря 2017 года № 106-З, от 29 октября 2018 года № 86-З,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29 октября 2018 года № 87-З, от 3 февраля 2020 года № 6-З, от 28 июля 2020 года № 66-З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, от 28 июля 2020 года № 57-З,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29 сентября 2021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№ 76-З, от 29 сентября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2021 года № 77-З, от 28 февраля 2022 года № 10-З) следующие изменения:</w:t>
      </w:r>
      <w:proofErr w:type="gramEnd"/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 пункте 2 статьи 2 слова «, аппарата избирательной комиссии муниципального образования» исключить.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статье 3 слова «избирательным комиссиям муниципальных образований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В статье 7-1: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в пункте 1 слова «, аппарате избирательной комиссии муниципального образования»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абзаце четвертом пункта 2 слова «аппарате избирательной комиссии муниципального образования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подпунктах 3 и 4 пункта 3 слова «, избирательной комиссии муниципального образования»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пункте 4 слова «, аппарата избирательной комиссии муниципального образования» исключить.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В статье 7-2: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подпункте «в»  пункта 5 слово «, акций» исключить;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подпункте «в»  пункта 6 слово «, акций» исключить.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 пункте 1 статьи 7-4 слова «аппарате избирательной комиссии муниципального образования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исключить.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Статью 9-1 дополнить пунктом  1.1 следующего содержания:</w:t>
      </w:r>
    </w:p>
    <w:p w:rsidR="0050755D" w:rsidRDefault="00291CF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служащий освобождается от ответственности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несоблюдение ограничений и запретов, требований о предотвращении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25 декабря 2008 года </w:t>
      </w:r>
      <w:r w:rsidR="00EA0156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№ 273-ФЗ «О противодействии коррупции».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В пункте 1 статьи 10: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абзаце первом слова «, избирательной комиссии муниципального образования» исключить;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абзаце втором слова «, аппарата избирательной комиссии муниципального образования» исключить.</w:t>
      </w:r>
    </w:p>
    <w:p w:rsidR="0050755D" w:rsidRDefault="00291CFB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 Подпункт «а» пункта 3 статьи 11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после слова «премии» дополнить словами «, в том числе».</w:t>
      </w:r>
    </w:p>
    <w:p w:rsidR="0050755D" w:rsidRDefault="00291CFB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9. В пункте 3 статьи 16 слова «аналогично порядку, установленному для государственных гражданских служащих области» исключить.</w:t>
      </w:r>
    </w:p>
    <w:p w:rsidR="0050755D" w:rsidRDefault="00291CFB">
      <w:pPr>
        <w:pStyle w:val="ConsPlusNormal"/>
        <w:spacing w:line="360" w:lineRule="auto"/>
        <w:ind w:firstLine="737"/>
        <w:jc w:val="both"/>
        <w:rPr>
          <w:color w:val="000000"/>
        </w:rPr>
      </w:pPr>
      <w:r>
        <w:rPr>
          <w:color w:val="000000"/>
        </w:rPr>
        <w:t xml:space="preserve">10. Абзац девятый пункта 9 раздела IV приложения 4 после слова «премии» дополнить словами «, в том числе». </w:t>
      </w:r>
    </w:p>
    <w:p w:rsidR="0050755D" w:rsidRDefault="00291CFB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В пункте 1 раздела I приложения 6 слова «, избирательных комиссий муниципальных образований» исключить.</w:t>
      </w:r>
    </w:p>
    <w:p w:rsidR="0050755D" w:rsidRDefault="00291CFB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приложении 8:</w:t>
      </w:r>
    </w:p>
    <w:p w:rsidR="0050755D" w:rsidRDefault="00291CFB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подпункт 3 пункта 4 изложить в следующей редакции:</w:t>
      </w:r>
    </w:p>
    <w:p w:rsidR="0050755D" w:rsidRDefault="00291CFB">
      <w:pPr>
        <w:tabs>
          <w:tab w:val="left" w:pos="765"/>
        </w:tabs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«3)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получающий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профессиональное образование соответствующего уровня впервые и не имеющий обязательств по ученическому или иному договору, влекущему возникновение трудовых отношений после окончания обучения.». </w:t>
      </w:r>
    </w:p>
    <w:p w:rsidR="0050755D" w:rsidRDefault="00291CFB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пункте 8:</w:t>
      </w:r>
    </w:p>
    <w:p w:rsidR="0050755D" w:rsidRDefault="00E679BC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а) </w:t>
      </w:r>
      <w:r w:rsidR="00291CFB">
        <w:rPr>
          <w:rFonts w:ascii="Times New Roman" w:hAnsi="Times New Roman" w:cs="Times New Roman"/>
          <w:color w:val="000000"/>
          <w:sz w:val="28"/>
          <w:szCs w:val="28"/>
        </w:rPr>
        <w:t>подпункт 2 изложить в редакции:</w:t>
      </w:r>
    </w:p>
    <w:p w:rsidR="0050755D" w:rsidRDefault="00291CFB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«2)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форме, установленной Президентом Российской Федерации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;»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50755D" w:rsidRDefault="00E679BC">
      <w:pPr>
        <w:spacing w:after="0" w:line="360" w:lineRule="auto"/>
        <w:ind w:firstLine="680"/>
        <w:jc w:val="both"/>
        <w:rPr>
          <w:color w:val="000000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б) </w:t>
      </w:r>
      <w:r w:rsidR="0029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 4 изложить в редакции:</w:t>
      </w:r>
    </w:p>
    <w:p w:rsidR="0050755D" w:rsidRDefault="00291CFB">
      <w:pPr>
        <w:spacing w:after="0" w:line="360" w:lineRule="auto"/>
        <w:ind w:firstLine="680"/>
        <w:jc w:val="both"/>
        <w:rPr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«4)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осуществлялась);»;</w:t>
      </w:r>
      <w:proofErr w:type="gramEnd"/>
    </w:p>
    <w:p w:rsidR="0050755D" w:rsidRDefault="00E679BC">
      <w:pPr>
        <w:spacing w:after="0" w:line="360" w:lineRule="auto"/>
        <w:ind w:firstLine="680"/>
        <w:jc w:val="both"/>
      </w:pPr>
      <w:r w:rsidRPr="00E679BC">
        <w:rPr>
          <w:rFonts w:ascii="Times New Roman" w:hAnsi="Times New Roman" w:cs="Times New Roman"/>
          <w:color w:val="FF0000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CFB">
        <w:rPr>
          <w:rFonts w:ascii="Times New Roman" w:hAnsi="Times New Roman" w:cs="Times New Roman"/>
          <w:sz w:val="28"/>
          <w:szCs w:val="28"/>
        </w:rPr>
        <w:t>подпункт 6 исключить;</w:t>
      </w:r>
    </w:p>
    <w:p w:rsidR="0050755D" w:rsidRDefault="00E679BC">
      <w:pPr>
        <w:spacing w:after="0" w:line="360" w:lineRule="auto"/>
        <w:ind w:firstLine="680"/>
        <w:jc w:val="both"/>
      </w:pPr>
      <w:r w:rsidRPr="00E679B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1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дополнить подпунктом 7 следующего содержания:</w:t>
      </w:r>
    </w:p>
    <w:p w:rsidR="0050755D" w:rsidRDefault="00291CFB">
      <w:pPr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«7) документ об образовании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образовании и о квалификации, подтверждающий получение гражданином образования соответствующего уровня, либо справку об обучении из организации, осуществляющей образовательную деятельность, в случае если образование соответствующего уровня не завершено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.».</w:t>
      </w:r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3)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пункт  9 исключить.</w:t>
      </w:r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4) дополнить пунктом 12.1 следующего содержания:</w:t>
      </w:r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«12.1. По решению руководителя органа местного самоуправления перед заключением договора о целевом обучении может быть осуществлена проверка достоверности и полноты персональных данных и иных сведений, содержащихся в документах, представленных гражданином в соответствии 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 пунктом 8 настоящего Порядка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.».</w:t>
      </w:r>
      <w:proofErr w:type="gramEnd"/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5) дополнить пунктом 13.1 следующего содержания:</w:t>
      </w:r>
    </w:p>
    <w:p w:rsidR="0050755D" w:rsidRDefault="00291CFB">
      <w:pPr>
        <w:pStyle w:val="a9"/>
        <w:spacing w:after="0" w:line="360" w:lineRule="auto"/>
        <w:ind w:firstLine="68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«13.1. Договор о целевом обучении с гражданином, представившим 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пунктом 8</w:t>
      </w:r>
      <w:r w:rsidR="00A6428F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настоящего Порядка для участия в конкурсе справку об обучении из организации, осуществляющей образовательную деятельность, заключается после представления им в орган местного самоуправления документа об образовании или документа об образовании 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A642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 квалификации, подтверждающего получение им образования соответствующего уровня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.».</w:t>
      </w:r>
      <w:proofErr w:type="gramEnd"/>
    </w:p>
    <w:p w:rsidR="0050755D" w:rsidRDefault="00291CFB">
      <w:pPr>
        <w:tabs>
          <w:tab w:val="left" w:pos="709"/>
        </w:tabs>
        <w:spacing w:after="0" w:line="360" w:lineRule="auto"/>
        <w:ind w:firstLine="567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Статья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Настоящий Закон вступает в силу по истечении десяти дней после дня 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официального опубликования.</w:t>
      </w:r>
    </w:p>
    <w:p w:rsidR="0050755D" w:rsidRDefault="0050755D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C9211E"/>
          <w:sz w:val="28"/>
          <w:szCs w:val="28"/>
        </w:rPr>
      </w:pPr>
    </w:p>
    <w:p w:rsidR="00EA0156" w:rsidRDefault="00EA0156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C9211E"/>
          <w:sz w:val="28"/>
          <w:szCs w:val="28"/>
        </w:rPr>
      </w:pPr>
    </w:p>
    <w:p w:rsidR="00280EE2" w:rsidRDefault="00280EE2">
      <w:pPr>
        <w:pStyle w:val="a9"/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color w:val="C9211E"/>
          <w:sz w:val="28"/>
          <w:szCs w:val="28"/>
        </w:rPr>
      </w:pPr>
    </w:p>
    <w:p w:rsidR="0050755D" w:rsidRDefault="00291CFB">
      <w:pPr>
        <w:tabs>
          <w:tab w:val="left" w:pos="709"/>
        </w:tabs>
        <w:spacing w:after="0" w:line="360" w:lineRule="auto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Губернатор Брянской области                      </w:t>
      </w:r>
      <w:r w:rsidR="00EA0156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А.В. Богомаз</w:t>
      </w:r>
    </w:p>
    <w:sectPr w:rsidR="0050755D" w:rsidSect="00EA0156">
      <w:headerReference w:type="default" r:id="rId7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9BC" w:rsidRDefault="00E679BC" w:rsidP="0050755D">
      <w:pPr>
        <w:spacing w:after="0" w:line="240" w:lineRule="auto"/>
      </w:pPr>
      <w:r>
        <w:separator/>
      </w:r>
    </w:p>
  </w:endnote>
  <w:endnote w:type="continuationSeparator" w:id="1">
    <w:p w:rsidR="00E679BC" w:rsidRDefault="00E679BC" w:rsidP="00507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9BC" w:rsidRDefault="00E679BC" w:rsidP="0050755D">
      <w:pPr>
        <w:spacing w:after="0" w:line="240" w:lineRule="auto"/>
      </w:pPr>
      <w:r>
        <w:separator/>
      </w:r>
    </w:p>
  </w:footnote>
  <w:footnote w:type="continuationSeparator" w:id="1">
    <w:p w:rsidR="00E679BC" w:rsidRDefault="00E679BC" w:rsidP="00507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9BC" w:rsidRDefault="00E21AE9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 w:rsidR="00E679BC"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280EE2">
      <w:rPr>
        <w:rFonts w:ascii="Times New Roman" w:hAnsi="Times New Roman" w:cs="Times New Roman"/>
        <w:noProof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E679BC" w:rsidRDefault="00E679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doNotBreakWrappedTables/>
  </w:compat>
  <w:rsids>
    <w:rsidRoot w:val="0050755D"/>
    <w:rsid w:val="00172120"/>
    <w:rsid w:val="00280EE2"/>
    <w:rsid w:val="00291CFB"/>
    <w:rsid w:val="00320F5A"/>
    <w:rsid w:val="0050755D"/>
    <w:rsid w:val="008A2E99"/>
    <w:rsid w:val="00A6428F"/>
    <w:rsid w:val="00E21AE9"/>
    <w:rsid w:val="00E679BC"/>
    <w:rsid w:val="00EA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545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F4E01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Header"/>
    <w:uiPriority w:val="99"/>
    <w:qFormat/>
    <w:rsid w:val="00223290"/>
  </w:style>
  <w:style w:type="character" w:customStyle="1" w:styleId="a7">
    <w:name w:val="Нижний колонтитул Знак"/>
    <w:basedOn w:val="a0"/>
    <w:link w:val="Footer"/>
    <w:uiPriority w:val="99"/>
    <w:qFormat/>
    <w:rsid w:val="00223290"/>
  </w:style>
  <w:style w:type="paragraph" w:customStyle="1" w:styleId="a8">
    <w:name w:val="Заголовок"/>
    <w:basedOn w:val="a"/>
    <w:next w:val="a9"/>
    <w:qFormat/>
    <w:rsid w:val="0050755D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9">
    <w:name w:val="Body Text"/>
    <w:basedOn w:val="a"/>
    <w:rsid w:val="0050755D"/>
    <w:pPr>
      <w:spacing w:after="140"/>
    </w:pPr>
  </w:style>
  <w:style w:type="paragraph" w:styleId="aa">
    <w:name w:val="List"/>
    <w:basedOn w:val="a9"/>
    <w:rsid w:val="0050755D"/>
    <w:rPr>
      <w:rFonts w:cs="Lohit Devanagari"/>
    </w:rPr>
  </w:style>
  <w:style w:type="paragraph" w:customStyle="1" w:styleId="Caption">
    <w:name w:val="Caption"/>
    <w:basedOn w:val="a"/>
    <w:qFormat/>
    <w:rsid w:val="0050755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50755D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11339A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8545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F0E91"/>
    <w:rPr>
      <w:rFonts w:ascii="Times New Roman" w:hAnsi="Times New Roman" w:cs="Times New Roman"/>
      <w:sz w:val="28"/>
      <w:szCs w:val="28"/>
    </w:rPr>
  </w:style>
  <w:style w:type="paragraph" w:styleId="ad">
    <w:name w:val="No Spacing"/>
    <w:uiPriority w:val="1"/>
    <w:qFormat/>
    <w:rsid w:val="009C7FD4"/>
  </w:style>
  <w:style w:type="paragraph" w:customStyle="1" w:styleId="ae">
    <w:name w:val="Колонтитул"/>
    <w:basedOn w:val="a"/>
    <w:qFormat/>
    <w:rsid w:val="0050755D"/>
  </w:style>
  <w:style w:type="paragraph" w:customStyle="1" w:styleId="Header">
    <w:name w:val="Header"/>
    <w:basedOn w:val="a"/>
    <w:link w:val="a6"/>
    <w:uiPriority w:val="99"/>
    <w:unhideWhenUsed/>
    <w:rsid w:val="00223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link w:val="a7"/>
    <w:uiPriority w:val="99"/>
    <w:unhideWhenUsed/>
    <w:rsid w:val="00223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50755D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50755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E5DE-C90D-4800-BD37-AAFC30E0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OGS4</dc:creator>
  <cp:lastModifiedBy>prihodko</cp:lastModifiedBy>
  <cp:revision>6</cp:revision>
  <cp:lastPrinted>2024-11-21T10:08:00Z</cp:lastPrinted>
  <dcterms:created xsi:type="dcterms:W3CDTF">2024-11-29T05:25:00Z</dcterms:created>
  <dcterms:modified xsi:type="dcterms:W3CDTF">2024-11-29T05:37:00Z</dcterms:modified>
  <dc:language>ru-RU</dc:language>
</cp:coreProperties>
</file>