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AD0005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005" w:rsidRDefault="00AD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 июля 2005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005" w:rsidRDefault="00AD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97-ФЗ</w:t>
            </w:r>
          </w:p>
        </w:tc>
      </w:tr>
    </w:tbl>
    <w:p w:rsidR="00AD0005" w:rsidRDefault="00AD000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ГОСУДАРСТВЕННОЙ РЕГИСТРАЦИИ УСТАВОВ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МУНИЦИПАЛЬНЫХ ОБРАЗОВАНИЙ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8 июля 2005 года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13 июля 2005 года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Федеральных законов от 18.10.2007 </w:t>
      </w:r>
      <w:hyperlink r:id="rId5" w:history="1">
        <w:r>
          <w:rPr>
            <w:rFonts w:ascii="Calibri" w:hAnsi="Calibri" w:cs="Calibri"/>
            <w:color w:val="0000FF"/>
          </w:rPr>
          <w:t>N 230-ФЗ</w:t>
        </w:r>
      </w:hyperlink>
      <w:r>
        <w:rPr>
          <w:rFonts w:ascii="Calibri" w:hAnsi="Calibri" w:cs="Calibri"/>
        </w:rPr>
        <w:t>,</w:t>
      </w:r>
      <w:proofErr w:type="gramEnd"/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21.11.2011 </w:t>
      </w:r>
      <w:hyperlink r:id="rId6" w:history="1">
        <w:r>
          <w:rPr>
            <w:rFonts w:ascii="Calibri" w:hAnsi="Calibri" w:cs="Calibri"/>
            <w:color w:val="0000FF"/>
          </w:rPr>
          <w:t>N 329-ФЗ</w:t>
        </w:r>
      </w:hyperlink>
      <w:r>
        <w:rPr>
          <w:rFonts w:ascii="Calibri" w:hAnsi="Calibri" w:cs="Calibri"/>
        </w:rPr>
        <w:t>)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23"/>
      <w:bookmarkEnd w:id="0"/>
      <w:r>
        <w:rPr>
          <w:rFonts w:ascii="Calibri" w:hAnsi="Calibri" w:cs="Calibri"/>
        </w:rPr>
        <w:t>Статья 1. Государственная регистрация уставов муниципальных образований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Государственную регистрацию уставов муниципальных образований организует уполномоченный федеральный </w:t>
      </w:r>
      <w:hyperlink r:id="rId7" w:history="1">
        <w:r>
          <w:rPr>
            <w:rFonts w:ascii="Calibri" w:hAnsi="Calibri" w:cs="Calibri"/>
            <w:color w:val="0000FF"/>
          </w:rPr>
          <w:t>орган</w:t>
        </w:r>
      </w:hyperlink>
      <w:r>
        <w:rPr>
          <w:rFonts w:ascii="Calibri" w:hAnsi="Calibri" w:cs="Calibri"/>
        </w:rPr>
        <w:t xml:space="preserve"> исполнительной власти в сфере регистрации уставов муниципальных образований в соответствии с настоящим Федеральным законом.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Государственная регистрация муниципальных правовых актов о внесении изменений в уставы муниципальных образований осуществляется в порядке, установленном настоящим Федеральным законом для государственной регистрации уставов муниципальных образований.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Государственную регистрацию уставов муниципальных образований осуществляют территориальные органы уполномоченного федерального органа исполнительной власти в сфере регистрации уставов муниципальных образований (далее - регистрирующие органы).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Регистрирующий орган: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проверяет соответствие устава муниципального образования </w:t>
      </w:r>
      <w:hyperlink r:id="rId8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федеральным законам, конституции (уставу) субъекта Российской Федерации, законам субъекта Российской Федерации;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проверяет соблюдение установленного в соответствии с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порядка принятия устава муниципального образования;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2.1) проводит антикоррупционную экспертизу устава муниципального образования;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присваивает уставу муниципального образования государственный регистрационный номер;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выдает свидетельство о государственной регистрации устава муниципального образования;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включает сведения об уставе муниципального образования в государственный реестр уставов муниципальных образований субъекта Российской Федерации.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37"/>
      <w:bookmarkEnd w:id="1"/>
      <w:r>
        <w:rPr>
          <w:rFonts w:ascii="Calibri" w:hAnsi="Calibri" w:cs="Calibri"/>
        </w:rPr>
        <w:t>Статья 2. Ведение государственного реестра уставов муниципальных образований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Государственный реестр уставов муниципальных образований является сводом сведений </w:t>
      </w:r>
      <w:r>
        <w:rPr>
          <w:rFonts w:ascii="Calibri" w:hAnsi="Calibri" w:cs="Calibri"/>
        </w:rPr>
        <w:lastRenderedPageBreak/>
        <w:t>о прошедших государственную регистрацию уставах муниципальных образований и муниципальных правовых актах о внесении изменений в уставы муниципальных образований.</w:t>
      </w:r>
      <w:proofErr w:type="gramEnd"/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Государственный реестр уставов муниципальных образований состоит из государственных реестров уставов муниципальных образований субъектов Российской Федерации.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1"/>
      <w:bookmarkEnd w:id="2"/>
      <w:r>
        <w:rPr>
          <w:rFonts w:ascii="Calibri" w:hAnsi="Calibri" w:cs="Calibri"/>
        </w:rPr>
        <w:t>3. В государственный реестр уставов муниципальных образований субъекта Российской Федерации включаются следующие сведения: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государственный регистрационный номер устава муниципального образования;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реквизиты устава муниципального образования (орган, принявший устав, наименование устава, номер и дата утверждения решения, которым принят устав);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сведения об источнике и о дате официального опубликования (обнародования) устава муниципального образования.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Сведения о муниципальных правовых </w:t>
      </w:r>
      <w:proofErr w:type="gramStart"/>
      <w:r>
        <w:rPr>
          <w:rFonts w:ascii="Calibri" w:hAnsi="Calibri" w:cs="Calibri"/>
        </w:rPr>
        <w:t>актах</w:t>
      </w:r>
      <w:proofErr w:type="gramEnd"/>
      <w:r>
        <w:rPr>
          <w:rFonts w:ascii="Calibri" w:hAnsi="Calibri" w:cs="Calibri"/>
        </w:rPr>
        <w:t xml:space="preserve"> о внесении изменений в уставы муниципальных образований включаются в государственный реестр уставов муниципальных образований субъекта Российской Федерации в соответствии с </w:t>
      </w:r>
      <w:hyperlink w:anchor="Par41" w:history="1">
        <w:r>
          <w:rPr>
            <w:rFonts w:ascii="Calibri" w:hAnsi="Calibri" w:cs="Calibri"/>
            <w:color w:val="0000FF"/>
          </w:rPr>
          <w:t>частью 3</w:t>
        </w:r>
      </w:hyperlink>
      <w:r>
        <w:rPr>
          <w:rFonts w:ascii="Calibri" w:hAnsi="Calibri" w:cs="Calibri"/>
        </w:rPr>
        <w:t xml:space="preserve"> настоящей статьи.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Ведение государственных </w:t>
      </w:r>
      <w:proofErr w:type="gramStart"/>
      <w:r>
        <w:rPr>
          <w:rFonts w:ascii="Calibri" w:hAnsi="Calibri" w:cs="Calibri"/>
        </w:rPr>
        <w:t>реестров уставов муниципальных образований субъектов Российской Федерации</w:t>
      </w:r>
      <w:proofErr w:type="gramEnd"/>
      <w:r>
        <w:rPr>
          <w:rFonts w:ascii="Calibri" w:hAnsi="Calibri" w:cs="Calibri"/>
        </w:rPr>
        <w:t xml:space="preserve"> осуществляется регистрирующими органами.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Уставы муниципальных образований, муниципальные правовые акты о внесении изменений в уставы муниципальных образований, сведения, включенные в государственный реестр уставов муниципальных образований, являются открытыми и общедоступными.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Порядок ведения государственного реестра уставов муниципальных образований и обеспечения доступности сведений, включенных в государственный реестр уставов муниципальных образований, определяется уполномоченным федеральным органом исполнительной власти в сфере регистрации уставов муниципальных образований.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50"/>
      <w:bookmarkEnd w:id="3"/>
      <w:r>
        <w:rPr>
          <w:rFonts w:ascii="Calibri" w:hAnsi="Calibri" w:cs="Calibri"/>
        </w:rPr>
        <w:t>Статья 3. Представление устава муниципального образования для государственной регистрации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2"/>
      <w:bookmarkEnd w:id="4"/>
      <w:r>
        <w:rPr>
          <w:rFonts w:ascii="Calibri" w:hAnsi="Calibri" w:cs="Calibri"/>
        </w:rPr>
        <w:t>1. Устав муниципального образования направляется главой муниципального образования в регистрирующий орган в течение 15 дней со дня его принятия.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3"/>
      <w:bookmarkEnd w:id="5"/>
      <w:r>
        <w:rPr>
          <w:rFonts w:ascii="Calibri" w:hAnsi="Calibri" w:cs="Calibri"/>
        </w:rPr>
        <w:t>2. Для государственной регистрации устава муниципального образования представляются в двух экземплярах, а также на магнитном носителе: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устав муниципального образования;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решение представительного органа муниципального образования либо решение схода граждан о принятии устава муниципального образования, а также протокол заседания представительного органа муниципального образования либо протокол схода граждан, на которых был принят устав муниципального образования;</w:t>
      </w:r>
    </w:p>
    <w:p w:rsidR="00AD0005" w:rsidRDefault="00AD000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Пункт 3 части 2 статьи 3 не применяется при государственной регистрации уставов муниципальных образований и муниципальных правовых актов о внесении изменений в уставы муниципальных образований, принятых до дня вступления в силу настоящего Федерального закона (часть 2 </w:t>
      </w:r>
      <w:hyperlink w:anchor="Par91" w:history="1">
        <w:r>
          <w:rPr>
            <w:rFonts w:ascii="Calibri" w:hAnsi="Calibri" w:cs="Calibri"/>
            <w:color w:val="0000FF"/>
          </w:rPr>
          <w:t>статьи 6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AD0005" w:rsidRDefault="00AD000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9"/>
      <w:bookmarkEnd w:id="6"/>
      <w:r>
        <w:rPr>
          <w:rFonts w:ascii="Calibri" w:hAnsi="Calibri" w:cs="Calibri"/>
        </w:rPr>
        <w:t>3) сведения об источниках и о датах официального опубликования (обнародования) проекта устава муниципального образования и о результатах публичных слушаний по проекту устава муниципального образования.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60"/>
      <w:bookmarkEnd w:id="7"/>
      <w:r>
        <w:rPr>
          <w:rFonts w:ascii="Calibri" w:hAnsi="Calibri" w:cs="Calibri"/>
        </w:rPr>
        <w:t>3. Устав муниципального образования представляется с пронумерованными и прошитыми страницами, скрепленными печатью представительного органа муниципального образования (печатью местной администрации в случае принятия устава муниципального образования на сходе граждан).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Для регистрации муниципального правового акта о внесении изменений в устав муниципального образования в порядке, установленном </w:t>
      </w:r>
      <w:hyperlink w:anchor="Par52" w:history="1">
        <w:r>
          <w:rPr>
            <w:rFonts w:ascii="Calibri" w:hAnsi="Calibri" w:cs="Calibri"/>
            <w:color w:val="0000FF"/>
          </w:rPr>
          <w:t>частями 1,</w:t>
        </w:r>
      </w:hyperlink>
      <w:r>
        <w:rPr>
          <w:rFonts w:ascii="Calibri" w:hAnsi="Calibri" w:cs="Calibri"/>
        </w:rPr>
        <w:t xml:space="preserve"> </w:t>
      </w:r>
      <w:hyperlink w:anchor="Par53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и </w:t>
      </w:r>
      <w:hyperlink w:anchor="Par60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настоящей статьи, в регистрирующий орган направляются: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новая редакция положений устава муниципального образования с внесенными в них изменениями;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2) решение представительного органа муниципального образования либо решение схода граждан о принятии указанного акта, а также протокол заседания представительного органа муниципального образования либо протокол схода граждан, на которых был принят указанный акт;</w:t>
      </w:r>
    </w:p>
    <w:p w:rsidR="00AD0005" w:rsidRDefault="00AD000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Пункт 3 части 4 статьи 3 не применяется при государственной регистрации уставов муниципальных образований и муниципальных правовых актов о внесении изменений в уставы муниципальных образований, принятых до дня вступления в силу настоящего Федерального закона (часть 2 </w:t>
      </w:r>
      <w:hyperlink w:anchor="Par91" w:history="1">
        <w:r>
          <w:rPr>
            <w:rFonts w:ascii="Calibri" w:hAnsi="Calibri" w:cs="Calibri"/>
            <w:color w:val="0000FF"/>
          </w:rPr>
          <w:t>статьи 6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AD0005" w:rsidRDefault="00AD000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67"/>
      <w:bookmarkEnd w:id="8"/>
      <w:r>
        <w:rPr>
          <w:rFonts w:ascii="Calibri" w:hAnsi="Calibri" w:cs="Calibri"/>
        </w:rPr>
        <w:t xml:space="preserve">3) сведения об источниках и о датах официального опубликования (обнародования) проекта указанного акта и о результатах публичных слушаний по указанному проекту в случае, если проведение таких слушаний предусмотрено федеральным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18.10.2007 N 230-ФЗ)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9" w:name="Par70"/>
      <w:bookmarkEnd w:id="9"/>
      <w:r>
        <w:rPr>
          <w:rFonts w:ascii="Calibri" w:hAnsi="Calibri" w:cs="Calibri"/>
        </w:rPr>
        <w:t>Статья 4. Принятие решения о государственной регистрации устава муниципального образования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Решение о государственной регистрации устава муниципального образования принимается в тридцатидневный срок со дня его представления для государственной регистрации.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73"/>
      <w:bookmarkEnd w:id="10"/>
      <w:r>
        <w:rPr>
          <w:rFonts w:ascii="Calibri" w:hAnsi="Calibri" w:cs="Calibri"/>
        </w:rPr>
        <w:t xml:space="preserve">2. Решение о государственной регистрации устава муниципального образования принимается на основании проверки соответствия устава </w:t>
      </w:r>
      <w:hyperlink r:id="rId13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федеральным законам, конституции (уставу) субъекта Российской Федерации, законам субъекта Российской Федерации, соблюдения установленного в соответствии с федеральным законом порядка принятия устава муниципального образования, а также на основании результата антикоррупционной экспертизы устава муниципального образования.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2 в ред. Федерального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Уставу муниципального образования присваивается государственный регистрационный номер. На титульном листе каждого из двух экземпляров устава муниципального образования делается отметка о государственной регистрации путем проставления специального штампа.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Датой государственной регистрации устава муниципального образования считается день внесения сведений о нем в государственный реестр уставов муниципальных образований субъекта Российской Федерации.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Государственная регистрация устава муниципального образования удостоверяется свидетельством о государственной регистрации. Форма свидетельства о государственной регистрации устава муниципального образования устанавливается уполномоченным федеральным органом исполнительной власти в сфере регистрации уставов муниципальных образований.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Регистрирующий орган в пятидневный срок со дня принятия решения о государственной регистрации устава муниципального образования направляет главе муниципального образования зарегистрированный устав муниципального образования и свидетельство о его государственной регистрации.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 результате проверки, указанной в </w:t>
      </w:r>
      <w:hyperlink w:anchor="Par73" w:history="1">
        <w:r>
          <w:rPr>
            <w:rFonts w:ascii="Calibri" w:hAnsi="Calibri" w:cs="Calibri"/>
            <w:color w:val="0000FF"/>
          </w:rPr>
          <w:t>части 2</w:t>
        </w:r>
      </w:hyperlink>
      <w:r>
        <w:rPr>
          <w:rFonts w:ascii="Calibri" w:hAnsi="Calibri" w:cs="Calibri"/>
        </w:rPr>
        <w:t xml:space="preserve"> настоящей статьи, сделан вывод о противоречии устава муниципального образования </w:t>
      </w:r>
      <w:hyperlink r:id="rId15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федеральным законам, конституции (уставу) субъекта Российской Федерации, законам субъекта Российской Федерации, о нарушении установленного в соответствии с федеральным </w:t>
      </w:r>
      <w:hyperlink r:id="rId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порядка принятия устава муниципального образования и (или) о наличии в уставе муниципального образования коррупциогенных факторов, регистрирующий орган принимает мотивированное решение об отказе в государственной регистрации. Решение об отказе в государственной регистрации устава муниципального образования в пятидневный срок со дня его принятия направляется главе муниципального образования.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1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Принятие регистрирующим органом решения об отказе в государственной регистрации </w:t>
      </w:r>
      <w:r>
        <w:rPr>
          <w:rFonts w:ascii="Calibri" w:hAnsi="Calibri" w:cs="Calibri"/>
        </w:rPr>
        <w:lastRenderedPageBreak/>
        <w:t>устава муниципального образования не является препятствием для повторного представления устава для государственной регистрации после устранения нарушений, указанных в решении.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Отказ в государственной регистрации или нарушение срока регистрации устава муниципального образования (муниципального правового акта о внесении изменений в устав муниципального образования) могут быть обжалованы гражданами и органами местного самоуправления в судебном </w:t>
      </w:r>
      <w:hyperlink r:id="rId18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1" w:name="Par84"/>
      <w:bookmarkEnd w:id="11"/>
      <w:r>
        <w:rPr>
          <w:rFonts w:ascii="Calibri" w:hAnsi="Calibri" w:cs="Calibri"/>
        </w:rPr>
        <w:t>Статья 5. Предоставление сведений об официальном опубликовании (обнародовании) устава муниципального образования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Глава муниципального образования в течение 10 дней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обязан направить в регистрирующий орган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</w:t>
      </w:r>
      <w:proofErr w:type="gramEnd"/>
      <w:r>
        <w:rPr>
          <w:rFonts w:ascii="Calibri" w:hAnsi="Calibri" w:cs="Calibri"/>
        </w:rPr>
        <w:t xml:space="preserve"> муниципальных образований субъекта Российской Федерации.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2" w:name="Par88"/>
      <w:bookmarkEnd w:id="12"/>
      <w:r>
        <w:rPr>
          <w:rFonts w:ascii="Calibri" w:hAnsi="Calibri" w:cs="Calibri"/>
        </w:rPr>
        <w:t>Статья 6. О вступлении в силу настоящего Федерального закона и применении его отдельных положений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Федеральный закон вступает в силу с 1 сентября 2005 года.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91"/>
      <w:bookmarkEnd w:id="13"/>
      <w:r>
        <w:rPr>
          <w:rFonts w:ascii="Calibri" w:hAnsi="Calibri" w:cs="Calibri"/>
        </w:rPr>
        <w:t xml:space="preserve">2. При государственной регистрации уставов муниципальных образований и муниципальных правовых актов о внесении изменений в уставы муниципальных образований, принятых до дня вступления в силу настоящего Федерального закона, пункт 3 </w:t>
      </w:r>
      <w:hyperlink w:anchor="Par59" w:history="1">
        <w:r>
          <w:rPr>
            <w:rFonts w:ascii="Calibri" w:hAnsi="Calibri" w:cs="Calibri"/>
            <w:color w:val="0000FF"/>
          </w:rPr>
          <w:t>части 2</w:t>
        </w:r>
      </w:hyperlink>
      <w:r>
        <w:rPr>
          <w:rFonts w:ascii="Calibri" w:hAnsi="Calibri" w:cs="Calibri"/>
        </w:rPr>
        <w:t xml:space="preserve"> и пункт 3 </w:t>
      </w:r>
      <w:hyperlink w:anchor="Par67" w:history="1">
        <w:r>
          <w:rPr>
            <w:rFonts w:ascii="Calibri" w:hAnsi="Calibri" w:cs="Calibri"/>
            <w:color w:val="0000FF"/>
          </w:rPr>
          <w:t>части 4</w:t>
        </w:r>
      </w:hyperlink>
      <w:r>
        <w:rPr>
          <w:rFonts w:ascii="Calibri" w:hAnsi="Calibri" w:cs="Calibri"/>
        </w:rPr>
        <w:t xml:space="preserve"> статьи 3 настоящего Федерального закона не применяются.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4" w:name="Par93"/>
      <w:bookmarkEnd w:id="14"/>
      <w:r>
        <w:rPr>
          <w:rFonts w:ascii="Calibri" w:hAnsi="Calibri" w:cs="Calibri"/>
        </w:rPr>
        <w:t>Статья 7. Государственная регистрация уставов муниципальных образований, зарегистрированных до дня вступления в силу настоящего Федерального закона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Уставы муниципальных образований, прошедшие государственную регистрацию до дня вступления в силу настоящего Федерального закона, направляются в регистрирующий орган для присвоения им государственного регистрационного номера, выдачи свидетельства о государственной регистрации установленного образца и включения в государственный реестр уставов муниципальных образований в течение трех месяцев со дня вступления в силу настоящего Федерального закона.</w:t>
      </w:r>
      <w:proofErr w:type="gramEnd"/>
      <w:r>
        <w:rPr>
          <w:rFonts w:ascii="Calibri" w:hAnsi="Calibri" w:cs="Calibri"/>
        </w:rPr>
        <w:t xml:space="preserve"> В свидетельстве о государственной регистрации указываются орган, осуществивший государственную регистрацию данного устава, и дата его регистрации.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5" w:name="Par97"/>
      <w:bookmarkEnd w:id="15"/>
      <w:r>
        <w:rPr>
          <w:rFonts w:ascii="Calibri" w:hAnsi="Calibri" w:cs="Calibri"/>
        </w:rPr>
        <w:t xml:space="preserve">Статья 8. О признании </w:t>
      </w:r>
      <w:proofErr w:type="gramStart"/>
      <w:r>
        <w:rPr>
          <w:rFonts w:ascii="Calibri" w:hAnsi="Calibri" w:cs="Calibri"/>
        </w:rPr>
        <w:t>утратившими</w:t>
      </w:r>
      <w:proofErr w:type="gramEnd"/>
      <w:r>
        <w:rPr>
          <w:rFonts w:ascii="Calibri" w:hAnsi="Calibri" w:cs="Calibri"/>
        </w:rPr>
        <w:t xml:space="preserve"> силу некоторых положений Федерального закона от 28 августа 1995 года N 154-ФЗ "Об общих принципах организации местного самоуправления в Российской Федерации" в связи с вступлением в силу настоящего Федерального закона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 дня вступления в силу настоящего Федерального закона признать утратившими силу пункт 16 </w:t>
      </w:r>
      <w:hyperlink r:id="rId19" w:history="1">
        <w:r>
          <w:rPr>
            <w:rFonts w:ascii="Calibri" w:hAnsi="Calibri" w:cs="Calibri"/>
            <w:color w:val="0000FF"/>
          </w:rPr>
          <w:t>статьи 5,</w:t>
        </w:r>
      </w:hyperlink>
      <w:r>
        <w:rPr>
          <w:rFonts w:ascii="Calibri" w:hAnsi="Calibri" w:cs="Calibri"/>
        </w:rPr>
        <w:t xml:space="preserve"> </w:t>
      </w:r>
      <w:hyperlink r:id="rId20" w:history="1">
        <w:r>
          <w:rPr>
            <w:rFonts w:ascii="Calibri" w:hAnsi="Calibri" w:cs="Calibri"/>
            <w:color w:val="0000FF"/>
          </w:rPr>
          <w:t>пункты 3</w:t>
        </w:r>
      </w:hyperlink>
      <w:r>
        <w:rPr>
          <w:rFonts w:ascii="Calibri" w:hAnsi="Calibri" w:cs="Calibri"/>
        </w:rPr>
        <w:t xml:space="preserve"> и </w:t>
      </w:r>
      <w:hyperlink r:id="rId21" w:history="1">
        <w:r>
          <w:rPr>
            <w:rFonts w:ascii="Calibri" w:hAnsi="Calibri" w:cs="Calibri"/>
            <w:color w:val="0000FF"/>
          </w:rPr>
          <w:t>4 статьи 8</w:t>
        </w:r>
      </w:hyperlink>
      <w:r>
        <w:rPr>
          <w:rFonts w:ascii="Calibri" w:hAnsi="Calibri" w:cs="Calibri"/>
        </w:rPr>
        <w:t xml:space="preserve"> Федерального закона от 28 августа 1995 года N 154-ФЗ "Об общих принципах организации местного самоуправления в Российской Федерации" (Собрание законодательства Российской Федерации, 1995, N 35, ст. 3506).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6" w:name="Par101"/>
      <w:bookmarkEnd w:id="16"/>
      <w:r>
        <w:rPr>
          <w:rFonts w:ascii="Calibri" w:hAnsi="Calibri" w:cs="Calibri"/>
        </w:rPr>
        <w:t>Статья 9. О внесении изменения в Федеральный закон от 6 октября 2003 года N 131-ФЗ "Об общих принципах организации местного самоуправления в Российской Федерации"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Часть 3 </w:t>
      </w:r>
      <w:hyperlink r:id="rId22" w:history="1">
        <w:r>
          <w:rPr>
            <w:rFonts w:ascii="Calibri" w:hAnsi="Calibri" w:cs="Calibri"/>
            <w:color w:val="0000FF"/>
          </w:rPr>
          <w:t>статьи 83</w:t>
        </w:r>
      </w:hyperlink>
      <w:r>
        <w:rPr>
          <w:rFonts w:ascii="Calibri" w:hAnsi="Calibri" w:cs="Calibri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2005, N 1, ст. 12; Российская газета, 2005, 2 июля) дополнить абзацем следующего содержания: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"Части 1 и 2, абзац первый и пункт 1 части 3, часть 4 статьи 28 и статья 44 настоящего Федерального закона вступают в силу с 1 сентября 2005 года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21 июля 2005 года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97-ФЗ</w:t>
      </w: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D0005" w:rsidRDefault="00AD00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D0005" w:rsidRDefault="00AD000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640F1" w:rsidRDefault="009640F1"/>
    <w:sectPr w:rsidR="009640F1" w:rsidSect="00C43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grammar="clean"/>
  <w:defaultTabStop w:val="708"/>
  <w:characterSpacingControl w:val="doNotCompress"/>
  <w:compat/>
  <w:rsids>
    <w:rsidRoot w:val="00AD0005"/>
    <w:rsid w:val="009640F1"/>
    <w:rsid w:val="00AD0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3C5DD5405B1D770D44373BADA2B2C98B50D55FA7A1A577ACC245ECLEI" TargetMode="External"/><Relationship Id="rId13" Type="http://schemas.openxmlformats.org/officeDocument/2006/relationships/hyperlink" Target="consultantplus://offline/ref=223C5DD5405B1D770D44373BADA2B2C98B50D55FA7A1A577ACC245ECLEI" TargetMode="External"/><Relationship Id="rId18" Type="http://schemas.openxmlformats.org/officeDocument/2006/relationships/hyperlink" Target="consultantplus://offline/ref=223C5DD5405B1D770D44373BADA2B2C9885FD358A4F5F275FD974BCBE3C39795A3F28E9969047E3BE0L6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23C5DD5405B1D770D44373BADA2B2C98D5DD65BACFCAF7FF5CE47C9E4CCC882A4BB829869047CE3LFI" TargetMode="External"/><Relationship Id="rId7" Type="http://schemas.openxmlformats.org/officeDocument/2006/relationships/hyperlink" Target="consultantplus://offline/ref=223C5DD5405B1D770D44373BADA2B2C9885FDB58A4F3F275FD974BCBE3C39795A3F28E9969057F3AE0L1I" TargetMode="External"/><Relationship Id="rId12" Type="http://schemas.openxmlformats.org/officeDocument/2006/relationships/hyperlink" Target="consultantplus://offline/ref=223C5DD5405B1D770D44373BADA2B2C9885EDA5BA8F0F275FD974BCBE3C39795A3F28E9969057B3AE0L0I" TargetMode="External"/><Relationship Id="rId17" Type="http://schemas.openxmlformats.org/officeDocument/2006/relationships/hyperlink" Target="consultantplus://offline/ref=223C5DD5405B1D770D44373BADA2B2C9885FD758AFF0F275FD974BCBE3C39795A3F28E9969057C39E0L5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23C5DD5405B1D770D44373BADA2B2C9885FD558A9FEF275FD974BCBE3C39795A3F28E9D6CE0L1I" TargetMode="External"/><Relationship Id="rId20" Type="http://schemas.openxmlformats.org/officeDocument/2006/relationships/hyperlink" Target="consultantplus://offline/ref=223C5DD5405B1D770D44373BADA2B2C98D5DD65BACFCAF7FF5CE47C9E4CCC882A4BB829869047CE3L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3C5DD5405B1D770D44373BADA2B2C9885FD758AFF0F275FD974BCBE3C39795A3F28E9969057C38E0L1I" TargetMode="External"/><Relationship Id="rId11" Type="http://schemas.openxmlformats.org/officeDocument/2006/relationships/hyperlink" Target="consultantplus://offline/ref=223C5DD5405B1D770D44373BADA2B2C9885FD558A9FEF275FD974BCBE3C39795A3F28E9969057C3EE0LDI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223C5DD5405B1D770D44373BADA2B2C9885EDA5BA8F0F275FD974BCBE3C39795A3F28E9969057B3AE0L0I" TargetMode="External"/><Relationship Id="rId15" Type="http://schemas.openxmlformats.org/officeDocument/2006/relationships/hyperlink" Target="consultantplus://offline/ref=223C5DD5405B1D770D44373BADA2B2C98B50D55FA7A1A577ACC245ECLE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23C5DD5405B1D770D44373BADA2B2C9885FD758AFF0F275FD974BCBE3C39795A3F28E9969057C38E0L2I" TargetMode="External"/><Relationship Id="rId19" Type="http://schemas.openxmlformats.org/officeDocument/2006/relationships/hyperlink" Target="consultantplus://offline/ref=223C5DD5405B1D770D44373BADA2B2C98D5DD65BACFCAF7FF5CE47C9E4CCC882A4BB8298690579E3L5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23C5DD5405B1D770D44373BADA2B2C9885FD558A9FEF275FD974BCBE3C39795A3F28E9D6CE0L1I" TargetMode="External"/><Relationship Id="rId14" Type="http://schemas.openxmlformats.org/officeDocument/2006/relationships/hyperlink" Target="consultantplus://offline/ref=223C5DD5405B1D770D44373BADA2B2C9885FD758AFF0F275FD974BCBE3C39795A3F28E9969057C38E0LDI" TargetMode="External"/><Relationship Id="rId22" Type="http://schemas.openxmlformats.org/officeDocument/2006/relationships/hyperlink" Target="consultantplus://offline/ref=223C5DD5405B1D770D44373BADA2B2C98C5CD45DABFCAF7FF5CE47C9E4CCC882A4BB8298690C7BE3L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2298</Words>
  <Characters>13102</Characters>
  <Application>Microsoft Office Word</Application>
  <DocSecurity>0</DocSecurity>
  <Lines>109</Lines>
  <Paragraphs>30</Paragraphs>
  <ScaleCrop>false</ScaleCrop>
  <Company>HomeLab</Company>
  <LinksUpToDate>false</LinksUpToDate>
  <CharactersWithSpaces>15370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Platonov</dc:creator>
  <cp:keywords/>
  <dc:description/>
  <cp:lastModifiedBy>Platonov</cp:lastModifiedBy>
  <cp:revision>1</cp:revision>
  <dcterms:created xsi:type="dcterms:W3CDTF">2015-05-29T08:11:00Z</dcterms:created>
  <dcterms:modified xsi:type="dcterms:W3CDTF">2015-05-29T08:11:00Z</dcterms:modified>
</cp:coreProperties>
</file>