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EA" w:rsidRPr="002050B2" w:rsidRDefault="00CF6DEA" w:rsidP="00DA1E00">
      <w:pPr>
        <w:tabs>
          <w:tab w:val="left" w:pos="2844"/>
        </w:tabs>
        <w:spacing w:after="0" w:line="240" w:lineRule="auto"/>
        <w:jc w:val="center"/>
        <w:rPr>
          <w:rFonts w:ascii="Times New Roman" w:hAnsi="Times New Roman" w:cs="Times New Roman"/>
          <w:b/>
          <w:sz w:val="28"/>
          <w:szCs w:val="28"/>
        </w:rPr>
      </w:pPr>
      <w:r w:rsidRPr="002050B2">
        <w:rPr>
          <w:rFonts w:ascii="Times New Roman" w:hAnsi="Times New Roman" w:cs="Times New Roman"/>
          <w:b/>
          <w:sz w:val="28"/>
          <w:szCs w:val="28"/>
        </w:rPr>
        <w:t>ПРОТОКОЛ №</w:t>
      </w:r>
      <w:r w:rsidR="005664F1">
        <w:rPr>
          <w:rFonts w:ascii="Times New Roman" w:hAnsi="Times New Roman" w:cs="Times New Roman"/>
          <w:b/>
          <w:sz w:val="28"/>
          <w:szCs w:val="28"/>
        </w:rPr>
        <w:t xml:space="preserve"> 4</w:t>
      </w:r>
    </w:p>
    <w:p w:rsidR="00CF6DEA" w:rsidRPr="002050B2" w:rsidRDefault="00CF6DEA" w:rsidP="00DA1E00">
      <w:pPr>
        <w:spacing w:after="0" w:line="240" w:lineRule="auto"/>
        <w:jc w:val="center"/>
        <w:rPr>
          <w:rFonts w:ascii="Times New Roman" w:hAnsi="Times New Roman" w:cs="Times New Roman"/>
          <w:sz w:val="28"/>
          <w:szCs w:val="28"/>
        </w:rPr>
      </w:pPr>
      <w:r w:rsidRPr="002050B2">
        <w:rPr>
          <w:rFonts w:ascii="Times New Roman" w:hAnsi="Times New Roman" w:cs="Times New Roman"/>
          <w:sz w:val="28"/>
          <w:szCs w:val="28"/>
        </w:rPr>
        <w:t>четвертого заседания Совета руководителей представительных органов муниципальных образований Брянской области</w:t>
      </w:r>
    </w:p>
    <w:p w:rsidR="00CF6DEA" w:rsidRPr="002050B2" w:rsidRDefault="00CF6DEA" w:rsidP="00DA1E00">
      <w:pPr>
        <w:spacing w:after="0" w:line="240" w:lineRule="auto"/>
        <w:jc w:val="center"/>
        <w:rPr>
          <w:rFonts w:ascii="Times New Roman" w:hAnsi="Times New Roman" w:cs="Times New Roman"/>
          <w:sz w:val="28"/>
          <w:szCs w:val="28"/>
        </w:rPr>
      </w:pPr>
      <w:r w:rsidRPr="002050B2">
        <w:rPr>
          <w:rFonts w:ascii="Times New Roman" w:hAnsi="Times New Roman" w:cs="Times New Roman"/>
          <w:sz w:val="28"/>
          <w:szCs w:val="28"/>
        </w:rPr>
        <w:t>при председателе Брянской областной Думы*</w:t>
      </w:r>
    </w:p>
    <w:p w:rsidR="00CF6DEA" w:rsidRPr="002050B2" w:rsidRDefault="00CF6DEA" w:rsidP="00DA1E00">
      <w:pPr>
        <w:spacing w:after="0" w:line="240" w:lineRule="auto"/>
        <w:rPr>
          <w:sz w:val="28"/>
          <w:szCs w:val="28"/>
        </w:rPr>
      </w:pPr>
    </w:p>
    <w:p w:rsidR="00CF6DEA" w:rsidRPr="002050B2" w:rsidRDefault="00CF6DEA"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 xml:space="preserve">*(далее - Совета)                                      </w:t>
      </w:r>
      <w:r w:rsidR="00741EF3">
        <w:rPr>
          <w:rFonts w:ascii="Times New Roman" w:hAnsi="Times New Roman" w:cs="Times New Roman"/>
          <w:sz w:val="28"/>
          <w:szCs w:val="28"/>
        </w:rPr>
        <w:t xml:space="preserve">                               </w:t>
      </w:r>
      <w:r w:rsidRPr="002050B2">
        <w:rPr>
          <w:rFonts w:ascii="Times New Roman" w:hAnsi="Times New Roman" w:cs="Times New Roman"/>
          <w:sz w:val="28"/>
          <w:szCs w:val="28"/>
        </w:rPr>
        <w:t>29.10.2015 г  в 14.00</w:t>
      </w:r>
      <w:r w:rsidR="00741EF3">
        <w:rPr>
          <w:rFonts w:ascii="Times New Roman" w:hAnsi="Times New Roman" w:cs="Times New Roman"/>
          <w:sz w:val="28"/>
          <w:szCs w:val="28"/>
        </w:rPr>
        <w:t xml:space="preserve"> </w:t>
      </w:r>
    </w:p>
    <w:p w:rsidR="00B74640" w:rsidRPr="002050B2" w:rsidRDefault="00B74640" w:rsidP="00DA1E00">
      <w:pPr>
        <w:spacing w:after="0" w:line="240" w:lineRule="auto"/>
        <w:jc w:val="both"/>
        <w:rPr>
          <w:rFonts w:ascii="Times New Roman" w:hAnsi="Times New Roman" w:cs="Times New Roman"/>
          <w:b/>
          <w:sz w:val="28"/>
          <w:szCs w:val="28"/>
        </w:rPr>
      </w:pPr>
    </w:p>
    <w:p w:rsidR="00CF6DEA" w:rsidRPr="002050B2" w:rsidRDefault="00CF6DEA"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 xml:space="preserve">Председательствовал: </w:t>
      </w:r>
      <w:r w:rsidRPr="002050B2">
        <w:rPr>
          <w:rFonts w:ascii="Times New Roman" w:hAnsi="Times New Roman" w:cs="Times New Roman"/>
          <w:b/>
          <w:sz w:val="28"/>
          <w:szCs w:val="28"/>
        </w:rPr>
        <w:t>Попков Владимир Иванович</w:t>
      </w:r>
      <w:r w:rsidRPr="002050B2">
        <w:rPr>
          <w:rFonts w:ascii="Times New Roman" w:hAnsi="Times New Roman" w:cs="Times New Roman"/>
          <w:sz w:val="28"/>
          <w:szCs w:val="28"/>
        </w:rPr>
        <w:t>, председатель Совета, председатель Брянской областной Думы</w:t>
      </w:r>
    </w:p>
    <w:p w:rsidR="00CF6DEA" w:rsidRPr="002050B2" w:rsidRDefault="00CF6DEA" w:rsidP="00DA1E00">
      <w:pPr>
        <w:spacing w:after="0" w:line="240" w:lineRule="auto"/>
        <w:rPr>
          <w:sz w:val="28"/>
          <w:szCs w:val="28"/>
        </w:rPr>
      </w:pPr>
    </w:p>
    <w:p w:rsidR="00F76EEA" w:rsidRPr="002050B2" w:rsidRDefault="00CF6DEA"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 xml:space="preserve">Приглашенные: </w:t>
      </w:r>
    </w:p>
    <w:p w:rsidR="0073674C" w:rsidRPr="002050B2" w:rsidRDefault="0073674C" w:rsidP="00DA1E00">
      <w:pPr>
        <w:pStyle w:val="a3"/>
        <w:numPr>
          <w:ilvl w:val="0"/>
          <w:numId w:val="1"/>
        </w:numPr>
        <w:spacing w:after="0" w:line="240" w:lineRule="auto"/>
        <w:ind w:left="1068"/>
      </w:pPr>
      <w:r w:rsidRPr="002050B2">
        <w:rPr>
          <w:b/>
        </w:rPr>
        <w:t>Резунов Александр Григорьевич</w:t>
      </w:r>
      <w:r w:rsidRPr="002050B2">
        <w:t xml:space="preserve"> - и.о. заместителя Губернатора Брянской области; </w:t>
      </w:r>
    </w:p>
    <w:p w:rsidR="0073674C" w:rsidRPr="002050B2" w:rsidRDefault="0073674C" w:rsidP="00DA1E00">
      <w:pPr>
        <w:pStyle w:val="a3"/>
        <w:numPr>
          <w:ilvl w:val="0"/>
          <w:numId w:val="1"/>
        </w:numPr>
        <w:spacing w:after="0" w:line="240" w:lineRule="auto"/>
        <w:ind w:left="1068"/>
      </w:pPr>
      <w:r w:rsidRPr="002050B2">
        <w:rPr>
          <w:b/>
        </w:rPr>
        <w:t>Петушкова Галина Васильевна</w:t>
      </w:r>
      <w:r w:rsidRPr="002050B2">
        <w:t xml:space="preserve"> – врио заместителя Губернатора Брянской области (доклад);</w:t>
      </w:r>
    </w:p>
    <w:p w:rsidR="00F76EEA" w:rsidRPr="002050B2" w:rsidRDefault="00F76EEA" w:rsidP="00DA1E00">
      <w:pPr>
        <w:pStyle w:val="a3"/>
        <w:numPr>
          <w:ilvl w:val="0"/>
          <w:numId w:val="1"/>
        </w:numPr>
        <w:spacing w:after="0" w:line="240" w:lineRule="auto"/>
        <w:ind w:left="1068"/>
      </w:pPr>
      <w:r w:rsidRPr="002050B2">
        <w:rPr>
          <w:b/>
        </w:rPr>
        <w:t>Малашенко Виктор Александрович</w:t>
      </w:r>
      <w:r w:rsidRPr="002050B2">
        <w:t xml:space="preserve"> – депутат Государственной Думы Федерального Собрания Российской Федерации;</w:t>
      </w:r>
    </w:p>
    <w:p w:rsidR="0073674C" w:rsidRPr="002050B2" w:rsidRDefault="0073674C" w:rsidP="00DA1E00">
      <w:pPr>
        <w:pStyle w:val="a3"/>
        <w:numPr>
          <w:ilvl w:val="0"/>
          <w:numId w:val="1"/>
        </w:numPr>
        <w:spacing w:after="0" w:line="240" w:lineRule="auto"/>
        <w:ind w:left="1068"/>
      </w:pPr>
      <w:r w:rsidRPr="002050B2">
        <w:rPr>
          <w:b/>
        </w:rPr>
        <w:t xml:space="preserve">Калашников Михаил Михайлович - </w:t>
      </w:r>
      <w:r w:rsidRPr="002050B2">
        <w:t>федеральный инспектор по Брянской области аппарата полномочного представителя Президента Российской Федерации в Центральном федеральном округе. </w:t>
      </w:r>
    </w:p>
    <w:p w:rsidR="00F76EEA" w:rsidRPr="002050B2" w:rsidRDefault="00F76EEA" w:rsidP="00DA1E00">
      <w:pPr>
        <w:pStyle w:val="a3"/>
        <w:numPr>
          <w:ilvl w:val="0"/>
          <w:numId w:val="1"/>
        </w:numPr>
        <w:spacing w:after="0" w:line="240" w:lineRule="auto"/>
        <w:ind w:left="1068"/>
      </w:pPr>
      <w:r w:rsidRPr="002050B2">
        <w:rPr>
          <w:b/>
        </w:rPr>
        <w:t xml:space="preserve">Шинкарев Владимир Александрович </w:t>
      </w:r>
      <w:r w:rsidRPr="002050B2">
        <w:t>– председатель Контрольно – счетной палаты Брянской области;</w:t>
      </w:r>
    </w:p>
    <w:p w:rsidR="0073674C" w:rsidRPr="002050B2" w:rsidRDefault="0073674C" w:rsidP="00DA1E00">
      <w:pPr>
        <w:pStyle w:val="a3"/>
        <w:numPr>
          <w:ilvl w:val="0"/>
          <w:numId w:val="1"/>
        </w:numPr>
        <w:spacing w:after="0" w:line="240" w:lineRule="auto"/>
        <w:ind w:left="1068"/>
      </w:pPr>
      <w:r w:rsidRPr="002050B2">
        <w:rPr>
          <w:b/>
        </w:rPr>
        <w:t xml:space="preserve">Кузьмин Валентин Юрьевич </w:t>
      </w:r>
      <w:r w:rsidRPr="002050B2">
        <w:t>– начальник УМВД Брянской области;</w:t>
      </w:r>
    </w:p>
    <w:p w:rsidR="0073674C" w:rsidRPr="002050B2" w:rsidRDefault="00F76EEA" w:rsidP="00DA1E00">
      <w:pPr>
        <w:pStyle w:val="a3"/>
        <w:numPr>
          <w:ilvl w:val="0"/>
          <w:numId w:val="1"/>
        </w:numPr>
        <w:spacing w:after="0" w:line="240" w:lineRule="auto"/>
        <w:ind w:left="1068"/>
      </w:pPr>
      <w:r w:rsidRPr="002050B2">
        <w:rPr>
          <w:b/>
        </w:rPr>
        <w:t xml:space="preserve">Петров Евгений </w:t>
      </w:r>
      <w:r w:rsidR="0073674C" w:rsidRPr="002050B2">
        <w:rPr>
          <w:b/>
        </w:rPr>
        <w:t xml:space="preserve">Александрович – </w:t>
      </w:r>
      <w:r w:rsidR="0073674C" w:rsidRPr="002050B2">
        <w:t>старший помощник прокурора Брянской области</w:t>
      </w:r>
    </w:p>
    <w:p w:rsidR="00F76EEA" w:rsidRPr="002050B2" w:rsidRDefault="00F76EEA" w:rsidP="00DA1E00">
      <w:pPr>
        <w:pStyle w:val="a3"/>
        <w:numPr>
          <w:ilvl w:val="0"/>
          <w:numId w:val="1"/>
        </w:numPr>
        <w:spacing w:after="0" w:line="240" w:lineRule="auto"/>
        <w:ind w:left="1068"/>
      </w:pPr>
      <w:r w:rsidRPr="002050B2">
        <w:rPr>
          <w:b/>
        </w:rPr>
        <w:t xml:space="preserve">Маркелов Андрей Александрович </w:t>
      </w:r>
      <w:r w:rsidRPr="002050B2">
        <w:t>– руководитель УФНС России по Брянской области;</w:t>
      </w:r>
    </w:p>
    <w:p w:rsidR="00F76EEA" w:rsidRPr="002050B2" w:rsidRDefault="00F76EEA" w:rsidP="00DA1E00">
      <w:pPr>
        <w:pStyle w:val="a3"/>
        <w:numPr>
          <w:ilvl w:val="0"/>
          <w:numId w:val="1"/>
        </w:numPr>
        <w:spacing w:after="0" w:line="240" w:lineRule="auto"/>
        <w:ind w:left="1068"/>
      </w:pPr>
      <w:r w:rsidRPr="002050B2">
        <w:rPr>
          <w:b/>
        </w:rPr>
        <w:t>Болховитина</w:t>
      </w:r>
      <w:r w:rsidRPr="002050B2">
        <w:t xml:space="preserve"> </w:t>
      </w:r>
      <w:r w:rsidRPr="002050B2">
        <w:rPr>
          <w:b/>
        </w:rPr>
        <w:t>Татьяна Сергеевна</w:t>
      </w:r>
      <w:r w:rsidRPr="002050B2">
        <w:t xml:space="preserve"> - и.о. заместителя Губернатора Брянской области; </w:t>
      </w:r>
    </w:p>
    <w:p w:rsidR="00F76EEA" w:rsidRPr="002050B2" w:rsidRDefault="00F76EEA" w:rsidP="00DA1E00">
      <w:pPr>
        <w:pStyle w:val="a3"/>
        <w:numPr>
          <w:ilvl w:val="0"/>
          <w:numId w:val="1"/>
        </w:numPr>
        <w:spacing w:after="0" w:line="240" w:lineRule="auto"/>
        <w:ind w:left="1068"/>
      </w:pPr>
      <w:r w:rsidRPr="002050B2">
        <w:rPr>
          <w:b/>
        </w:rPr>
        <w:t xml:space="preserve">Лысенко Сергей Викторович – </w:t>
      </w:r>
      <w:r w:rsidRPr="002050B2">
        <w:t>директор департамента экономического развития Брянской области (доклад);</w:t>
      </w:r>
    </w:p>
    <w:p w:rsidR="00F76EEA" w:rsidRPr="002050B2" w:rsidRDefault="00F76EEA" w:rsidP="00DA1E00">
      <w:pPr>
        <w:pStyle w:val="a3"/>
        <w:numPr>
          <w:ilvl w:val="0"/>
          <w:numId w:val="1"/>
        </w:numPr>
        <w:spacing w:after="0" w:line="240" w:lineRule="auto"/>
        <w:ind w:left="1068"/>
      </w:pPr>
      <w:r w:rsidRPr="002050B2">
        <w:rPr>
          <w:b/>
        </w:rPr>
        <w:t xml:space="preserve">Зарецкий Сергей Иванович </w:t>
      </w:r>
      <w:r w:rsidRPr="002050B2">
        <w:t>– директор департамента промышленности, транспорта и связи Брянской области;</w:t>
      </w:r>
    </w:p>
    <w:p w:rsidR="00F76EEA" w:rsidRPr="002050B2" w:rsidRDefault="00F76EEA" w:rsidP="00DA1E00">
      <w:pPr>
        <w:pStyle w:val="a3"/>
        <w:numPr>
          <w:ilvl w:val="0"/>
          <w:numId w:val="1"/>
        </w:numPr>
        <w:spacing w:after="0" w:line="240" w:lineRule="auto"/>
        <w:ind w:left="1068"/>
      </w:pPr>
      <w:r w:rsidRPr="002050B2">
        <w:rPr>
          <w:b/>
        </w:rPr>
        <w:t>Оборотов Владимир Николаевич</w:t>
      </w:r>
      <w:r w:rsidRPr="002050B2">
        <w:t xml:space="preserve"> – и.о. директора департамента образования и науки Брянской области (доклад);</w:t>
      </w:r>
    </w:p>
    <w:p w:rsidR="00F76EEA" w:rsidRPr="002050B2" w:rsidRDefault="00F76EEA" w:rsidP="00DA1E00">
      <w:pPr>
        <w:pStyle w:val="a3"/>
        <w:numPr>
          <w:ilvl w:val="0"/>
          <w:numId w:val="1"/>
        </w:numPr>
        <w:spacing w:after="0" w:line="240" w:lineRule="auto"/>
        <w:ind w:left="1068"/>
      </w:pPr>
      <w:r w:rsidRPr="002050B2">
        <w:rPr>
          <w:b/>
        </w:rPr>
        <w:t>Маклашов Александр Иванович</w:t>
      </w:r>
      <w:r w:rsidRPr="002050B2">
        <w:t xml:space="preserve"> – и.о. директора департамента здравоохранения Брянской области (доклад);</w:t>
      </w:r>
    </w:p>
    <w:p w:rsidR="00F76EEA" w:rsidRPr="002050B2" w:rsidRDefault="00F76EEA" w:rsidP="00DA1E00">
      <w:pPr>
        <w:pStyle w:val="a3"/>
        <w:numPr>
          <w:ilvl w:val="0"/>
          <w:numId w:val="1"/>
        </w:numPr>
        <w:spacing w:after="0" w:line="240" w:lineRule="auto"/>
        <w:ind w:left="1068"/>
      </w:pPr>
      <w:r w:rsidRPr="002050B2">
        <w:rPr>
          <w:b/>
        </w:rPr>
        <w:t xml:space="preserve">Тимошин Игорь Евгеньевич </w:t>
      </w:r>
      <w:r w:rsidRPr="002050B2">
        <w:t>– и.о. директора департамента семьи, социальной и демографической политики Брянской области (доклад);</w:t>
      </w:r>
    </w:p>
    <w:p w:rsidR="00F76EEA" w:rsidRPr="002050B2" w:rsidRDefault="0073674C" w:rsidP="00DA1E00">
      <w:pPr>
        <w:pStyle w:val="a3"/>
        <w:numPr>
          <w:ilvl w:val="0"/>
          <w:numId w:val="1"/>
        </w:numPr>
        <w:spacing w:after="0" w:line="240" w:lineRule="auto"/>
        <w:ind w:left="1068"/>
      </w:pPr>
      <w:r w:rsidRPr="002050B2">
        <w:rPr>
          <w:b/>
        </w:rPr>
        <w:t>Шаповалов Сергей Иванович</w:t>
      </w:r>
      <w:r w:rsidR="00F76EEA" w:rsidRPr="002050B2">
        <w:t>–</w:t>
      </w:r>
      <w:r w:rsidRPr="002050B2">
        <w:t xml:space="preserve"> заместитель </w:t>
      </w:r>
      <w:r w:rsidR="00F76EEA" w:rsidRPr="002050B2">
        <w:t>директора департамента сельского хозяйства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w:t>
      </w:r>
      <w:r w:rsidR="00F76EEA" w:rsidRPr="002050B2">
        <w:rPr>
          <w:b/>
        </w:rPr>
        <w:t xml:space="preserve">Несмачный Владимир Иванович </w:t>
      </w:r>
      <w:r w:rsidR="00F76EEA" w:rsidRPr="002050B2">
        <w:t>– врио директора департамента ТЭК и ЖКХ Брянской области;</w:t>
      </w:r>
    </w:p>
    <w:p w:rsidR="00F76EEA" w:rsidRPr="002050B2" w:rsidRDefault="0063387A" w:rsidP="00DA1E00">
      <w:pPr>
        <w:pStyle w:val="a3"/>
        <w:numPr>
          <w:ilvl w:val="0"/>
          <w:numId w:val="1"/>
        </w:numPr>
        <w:spacing w:after="0" w:line="240" w:lineRule="auto"/>
        <w:ind w:left="1068"/>
      </w:pPr>
      <w:r w:rsidRPr="002050B2">
        <w:rPr>
          <w:b/>
        </w:rPr>
        <w:lastRenderedPageBreak/>
        <w:t xml:space="preserve"> </w:t>
      </w:r>
      <w:r w:rsidR="00F76EEA" w:rsidRPr="002050B2">
        <w:rPr>
          <w:b/>
        </w:rPr>
        <w:t>К</w:t>
      </w:r>
      <w:r w:rsidR="00694129" w:rsidRPr="002050B2">
        <w:rPr>
          <w:b/>
        </w:rPr>
        <w:t>арпенко</w:t>
      </w:r>
      <w:r w:rsidR="00F76EEA" w:rsidRPr="002050B2">
        <w:rPr>
          <w:b/>
        </w:rPr>
        <w:t xml:space="preserve"> </w:t>
      </w:r>
      <w:r w:rsidRPr="002050B2">
        <w:rPr>
          <w:b/>
        </w:rPr>
        <w:t>Юрий Николаевич</w:t>
      </w:r>
      <w:r w:rsidR="00694129" w:rsidRPr="002050B2">
        <w:rPr>
          <w:b/>
        </w:rPr>
        <w:t xml:space="preserve"> </w:t>
      </w:r>
      <w:r w:rsidR="00F76EEA" w:rsidRPr="002050B2">
        <w:t xml:space="preserve"> – </w:t>
      </w:r>
      <w:r w:rsidR="00694129" w:rsidRPr="002050B2">
        <w:t xml:space="preserve"> </w:t>
      </w:r>
      <w:r w:rsidRPr="002050B2">
        <w:t xml:space="preserve">первый </w:t>
      </w:r>
      <w:r w:rsidR="00694129" w:rsidRPr="002050B2">
        <w:t>зам</w:t>
      </w:r>
      <w:r w:rsidRPr="002050B2">
        <w:t>еститель</w:t>
      </w:r>
      <w:r w:rsidR="00F76EEA" w:rsidRPr="002050B2">
        <w:t xml:space="preserve"> директора департамента культуры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w:t>
      </w:r>
      <w:r w:rsidR="00F76EEA" w:rsidRPr="002050B2">
        <w:rPr>
          <w:b/>
        </w:rPr>
        <w:t xml:space="preserve">Корнеев Валерий Владимирович – </w:t>
      </w:r>
      <w:r w:rsidR="00F76EEA" w:rsidRPr="002050B2">
        <w:t>и.о. начальника управления физической культуры и спорта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w:t>
      </w:r>
      <w:r w:rsidR="00F76EEA" w:rsidRPr="002050B2">
        <w:rPr>
          <w:b/>
        </w:rPr>
        <w:t xml:space="preserve">Шитов Григорий Петрович </w:t>
      </w:r>
      <w:r w:rsidR="00F76EEA" w:rsidRPr="002050B2">
        <w:t>– и.о.директора департамента природных ресурсов и экологии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Лагутина Любовь Михайловна</w:t>
      </w:r>
      <w:r w:rsidR="00F76EEA" w:rsidRPr="002050B2">
        <w:t xml:space="preserve">– </w:t>
      </w:r>
      <w:r w:rsidRPr="002050B2">
        <w:t xml:space="preserve"> заместитель</w:t>
      </w:r>
      <w:r w:rsidR="00F76EEA" w:rsidRPr="002050B2">
        <w:t>.начальника управления лесами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w:t>
      </w:r>
      <w:r w:rsidR="00F76EEA" w:rsidRPr="002050B2">
        <w:rPr>
          <w:b/>
        </w:rPr>
        <w:t xml:space="preserve">Войстроченко Виктор Анатольевич – </w:t>
      </w:r>
      <w:r w:rsidR="00F76EEA" w:rsidRPr="002050B2">
        <w:t>и.о.</w:t>
      </w:r>
      <w:r w:rsidR="002659AE">
        <w:t xml:space="preserve"> </w:t>
      </w:r>
      <w:r w:rsidR="00F76EEA" w:rsidRPr="002050B2">
        <w:t>начальника управления государственных закупок Брянской области;</w:t>
      </w:r>
    </w:p>
    <w:p w:rsidR="00F76EEA" w:rsidRPr="002050B2" w:rsidRDefault="0063387A" w:rsidP="00DA1E00">
      <w:pPr>
        <w:pStyle w:val="a3"/>
        <w:numPr>
          <w:ilvl w:val="0"/>
          <w:numId w:val="1"/>
        </w:numPr>
        <w:spacing w:after="0" w:line="240" w:lineRule="auto"/>
        <w:ind w:left="1068"/>
      </w:pPr>
      <w:r w:rsidRPr="002050B2">
        <w:rPr>
          <w:b/>
        </w:rPr>
        <w:t xml:space="preserve"> </w:t>
      </w:r>
      <w:r w:rsidR="00F76EEA" w:rsidRPr="002050B2">
        <w:rPr>
          <w:b/>
        </w:rPr>
        <w:t>Тилюпа Евгений Юрьевич</w:t>
      </w:r>
      <w:r w:rsidR="00F76EEA" w:rsidRPr="002050B2">
        <w:t xml:space="preserve"> - и.о. директора департамента внутренней политики Брянской области</w:t>
      </w:r>
    </w:p>
    <w:p w:rsidR="00F76EEA" w:rsidRPr="002050B2" w:rsidRDefault="0063387A" w:rsidP="00DA1E00">
      <w:pPr>
        <w:pStyle w:val="a3"/>
        <w:numPr>
          <w:ilvl w:val="0"/>
          <w:numId w:val="1"/>
        </w:numPr>
        <w:spacing w:after="0" w:line="240" w:lineRule="auto"/>
        <w:ind w:left="1077"/>
      </w:pPr>
      <w:r w:rsidRPr="002050B2">
        <w:rPr>
          <w:b/>
        </w:rPr>
        <w:t xml:space="preserve"> </w:t>
      </w:r>
      <w:r w:rsidR="00F76EEA" w:rsidRPr="002050B2">
        <w:rPr>
          <w:b/>
        </w:rPr>
        <w:t>Вязов Владимир Иванович –</w:t>
      </w:r>
      <w:r w:rsidR="00F76EEA" w:rsidRPr="002050B2">
        <w:t xml:space="preserve"> председатель постоянного комитета Брянской областной Думы по Бюджету, налогам и экономической политике;</w:t>
      </w:r>
    </w:p>
    <w:p w:rsidR="00F76EEA" w:rsidRPr="002050B2" w:rsidRDefault="0063387A" w:rsidP="00DA1E00">
      <w:pPr>
        <w:pStyle w:val="a3"/>
        <w:numPr>
          <w:ilvl w:val="0"/>
          <w:numId w:val="1"/>
        </w:numPr>
        <w:spacing w:after="0" w:line="240" w:lineRule="auto"/>
        <w:ind w:left="1077"/>
      </w:pPr>
      <w:r w:rsidRPr="002050B2">
        <w:rPr>
          <w:b/>
        </w:rPr>
        <w:t xml:space="preserve"> </w:t>
      </w:r>
      <w:r w:rsidR="00F76EEA" w:rsidRPr="002050B2">
        <w:rPr>
          <w:b/>
        </w:rPr>
        <w:t>Пенюков Валентин Григорьевич –</w:t>
      </w:r>
      <w:r w:rsidR="00F76EEA" w:rsidRPr="002050B2">
        <w:t xml:space="preserve"> председатель постоянного комитета Брянской областной Думы по вопросам социальной политики и здравоохранения;</w:t>
      </w:r>
    </w:p>
    <w:p w:rsidR="00F76EEA" w:rsidRPr="002050B2" w:rsidRDefault="0063387A" w:rsidP="00DA1E00">
      <w:pPr>
        <w:pStyle w:val="a3"/>
        <w:numPr>
          <w:ilvl w:val="0"/>
          <w:numId w:val="1"/>
        </w:numPr>
        <w:spacing w:after="0" w:line="240" w:lineRule="auto"/>
        <w:ind w:left="1077"/>
      </w:pPr>
      <w:r w:rsidRPr="002050B2">
        <w:rPr>
          <w:b/>
        </w:rPr>
        <w:t xml:space="preserve"> </w:t>
      </w:r>
      <w:r w:rsidR="00F76EEA" w:rsidRPr="002050B2">
        <w:rPr>
          <w:b/>
        </w:rPr>
        <w:t xml:space="preserve">Чесалин Сергей Федорович – </w:t>
      </w:r>
      <w:r w:rsidR="00F76EEA" w:rsidRPr="002050B2">
        <w:t>председатель постоянного комитета Брянской областной Думы по проблемам последствий чернобыльской катастрофы и экологии;</w:t>
      </w:r>
    </w:p>
    <w:p w:rsidR="00B75EFB" w:rsidRDefault="00B75EFB" w:rsidP="00DA1E00">
      <w:pPr>
        <w:tabs>
          <w:tab w:val="left" w:pos="3012"/>
        </w:tabs>
        <w:spacing w:after="0" w:line="240" w:lineRule="auto"/>
        <w:jc w:val="both"/>
        <w:rPr>
          <w:rFonts w:ascii="Times New Roman" w:hAnsi="Times New Roman" w:cs="Times New Roman"/>
          <w:sz w:val="28"/>
          <w:szCs w:val="28"/>
        </w:rPr>
      </w:pPr>
    </w:p>
    <w:p w:rsidR="00537973" w:rsidRPr="002050B2" w:rsidRDefault="00537973" w:rsidP="00DA1E00">
      <w:pPr>
        <w:tabs>
          <w:tab w:val="left" w:pos="3012"/>
        </w:tabs>
        <w:spacing w:after="0" w:line="240" w:lineRule="auto"/>
        <w:jc w:val="both"/>
        <w:rPr>
          <w:rFonts w:ascii="Times New Roman" w:hAnsi="Times New Roman" w:cs="Times New Roman"/>
          <w:sz w:val="28"/>
          <w:szCs w:val="28"/>
        </w:rPr>
      </w:pPr>
      <w:r w:rsidRPr="00B75EFB">
        <w:rPr>
          <w:rFonts w:ascii="Times New Roman" w:hAnsi="Times New Roman" w:cs="Times New Roman"/>
          <w:sz w:val="28"/>
          <w:szCs w:val="28"/>
        </w:rPr>
        <w:t xml:space="preserve">Присутствовали:  </w:t>
      </w:r>
      <w:r w:rsidRPr="002050B2">
        <w:rPr>
          <w:rFonts w:ascii="Times New Roman" w:hAnsi="Times New Roman" w:cs="Times New Roman"/>
          <w:b/>
          <w:sz w:val="28"/>
          <w:szCs w:val="28"/>
        </w:rPr>
        <w:t>Бугаев Анатолий Петрович</w:t>
      </w:r>
      <w:r w:rsidRPr="002050B2">
        <w:rPr>
          <w:rFonts w:ascii="Times New Roman" w:hAnsi="Times New Roman" w:cs="Times New Roman"/>
          <w:sz w:val="28"/>
          <w:szCs w:val="28"/>
        </w:rPr>
        <w:t>,</w:t>
      </w:r>
      <w:r w:rsidRPr="002050B2">
        <w:rPr>
          <w:rFonts w:ascii="Times New Roman" w:hAnsi="Times New Roman" w:cs="Times New Roman"/>
          <w:b/>
          <w:sz w:val="28"/>
          <w:szCs w:val="28"/>
        </w:rPr>
        <w:t xml:space="preserve"> </w:t>
      </w:r>
      <w:r w:rsidRPr="002050B2">
        <w:rPr>
          <w:rFonts w:ascii="Times New Roman" w:hAnsi="Times New Roman" w:cs="Times New Roman"/>
          <w:sz w:val="28"/>
          <w:szCs w:val="28"/>
        </w:rPr>
        <w:t xml:space="preserve">заместитель председателя Совета, заместитель председателя  Брянской областной Думы, </w:t>
      </w:r>
    </w:p>
    <w:p w:rsidR="00537973" w:rsidRPr="002050B2" w:rsidRDefault="00537973" w:rsidP="00DA1E00">
      <w:pPr>
        <w:tabs>
          <w:tab w:val="left" w:pos="3012"/>
        </w:tabs>
        <w:spacing w:after="0" w:line="240" w:lineRule="auto"/>
        <w:jc w:val="both"/>
        <w:rPr>
          <w:rFonts w:ascii="Times New Roman" w:hAnsi="Times New Roman" w:cs="Times New Roman"/>
          <w:sz w:val="28"/>
          <w:szCs w:val="28"/>
        </w:rPr>
      </w:pPr>
      <w:r w:rsidRPr="002050B2">
        <w:rPr>
          <w:rFonts w:ascii="Times New Roman" w:hAnsi="Times New Roman" w:cs="Times New Roman"/>
          <w:b/>
          <w:sz w:val="28"/>
          <w:szCs w:val="28"/>
        </w:rPr>
        <w:t>Минаков Виталий Викторович</w:t>
      </w:r>
      <w:r w:rsidRPr="002050B2">
        <w:rPr>
          <w:rFonts w:ascii="Times New Roman" w:hAnsi="Times New Roman" w:cs="Times New Roman"/>
          <w:sz w:val="28"/>
          <w:szCs w:val="28"/>
        </w:rPr>
        <w:t>, - заместитель председателя Брянской областной Думы</w:t>
      </w:r>
    </w:p>
    <w:p w:rsidR="00F76EEA" w:rsidRPr="002050B2" w:rsidRDefault="00537973" w:rsidP="00DA1E00">
      <w:pPr>
        <w:tabs>
          <w:tab w:val="left" w:pos="3012"/>
        </w:tabs>
        <w:spacing w:after="0" w:line="240" w:lineRule="auto"/>
        <w:jc w:val="both"/>
        <w:rPr>
          <w:rFonts w:ascii="Times New Roman" w:hAnsi="Times New Roman" w:cs="Times New Roman"/>
          <w:b/>
          <w:sz w:val="28"/>
          <w:szCs w:val="28"/>
        </w:rPr>
      </w:pPr>
      <w:r w:rsidRPr="002050B2">
        <w:rPr>
          <w:rFonts w:ascii="Times New Roman" w:hAnsi="Times New Roman" w:cs="Times New Roman"/>
          <w:b/>
          <w:sz w:val="28"/>
          <w:szCs w:val="28"/>
        </w:rPr>
        <w:t>Киреева Валентина Ивановна</w:t>
      </w:r>
      <w:r w:rsidRPr="002050B2">
        <w:rPr>
          <w:rFonts w:ascii="Times New Roman" w:hAnsi="Times New Roman" w:cs="Times New Roman"/>
          <w:sz w:val="28"/>
          <w:szCs w:val="28"/>
        </w:rPr>
        <w:t>, заместитель председателя Совета, глава Новозыбковского района Брянской области</w:t>
      </w:r>
      <w:r w:rsidR="002050B2" w:rsidRPr="002050B2">
        <w:rPr>
          <w:rFonts w:ascii="Times New Roman" w:hAnsi="Times New Roman" w:cs="Times New Roman"/>
          <w:sz w:val="28"/>
          <w:szCs w:val="28"/>
        </w:rPr>
        <w:t xml:space="preserve">, </w:t>
      </w:r>
      <w:r w:rsidR="002050B2" w:rsidRPr="002050B2">
        <w:rPr>
          <w:rFonts w:ascii="Times New Roman" w:hAnsi="Times New Roman" w:cs="Times New Roman"/>
          <w:b/>
          <w:sz w:val="28"/>
          <w:szCs w:val="28"/>
        </w:rPr>
        <w:t>г</w:t>
      </w:r>
      <w:r w:rsidRPr="002050B2">
        <w:rPr>
          <w:rFonts w:ascii="Times New Roman" w:hAnsi="Times New Roman" w:cs="Times New Roman"/>
          <w:b/>
          <w:sz w:val="28"/>
          <w:szCs w:val="28"/>
        </w:rPr>
        <w:t>лавы адми</w:t>
      </w:r>
      <w:r w:rsidR="002050B2" w:rsidRPr="002050B2">
        <w:rPr>
          <w:rFonts w:ascii="Times New Roman" w:hAnsi="Times New Roman" w:cs="Times New Roman"/>
          <w:b/>
          <w:sz w:val="28"/>
          <w:szCs w:val="28"/>
        </w:rPr>
        <w:t>нистраций и начальники рай(гор)</w:t>
      </w:r>
      <w:r w:rsidRPr="002050B2">
        <w:rPr>
          <w:rFonts w:ascii="Times New Roman" w:hAnsi="Times New Roman" w:cs="Times New Roman"/>
          <w:b/>
          <w:sz w:val="28"/>
          <w:szCs w:val="28"/>
        </w:rPr>
        <w:t>финуправлений исполнительных органов государственной власти муниципальных образований Брянской области, руководители муниципальных контрольно-счетных органов Брянской области</w:t>
      </w:r>
    </w:p>
    <w:p w:rsidR="00B75EFB" w:rsidRDefault="00B74640" w:rsidP="00DA1E00">
      <w:pPr>
        <w:tabs>
          <w:tab w:val="left" w:pos="3320"/>
        </w:tabs>
        <w:spacing w:after="0" w:line="240" w:lineRule="auto"/>
        <w:rPr>
          <w:rFonts w:ascii="Times New Roman" w:hAnsi="Times New Roman" w:cs="Times New Roman"/>
          <w:sz w:val="28"/>
          <w:szCs w:val="28"/>
        </w:rPr>
      </w:pPr>
      <w:r w:rsidRPr="002050B2">
        <w:rPr>
          <w:rFonts w:ascii="Times New Roman" w:hAnsi="Times New Roman" w:cs="Times New Roman"/>
          <w:sz w:val="28"/>
          <w:szCs w:val="28"/>
        </w:rPr>
        <w:tab/>
      </w:r>
      <w:r w:rsidR="00773386" w:rsidRPr="002050B2">
        <w:rPr>
          <w:rFonts w:ascii="Times New Roman" w:hAnsi="Times New Roman" w:cs="Times New Roman"/>
          <w:sz w:val="28"/>
          <w:szCs w:val="28"/>
        </w:rPr>
        <w:t xml:space="preserve"> </w:t>
      </w:r>
    </w:p>
    <w:p w:rsidR="00B74640" w:rsidRPr="002050B2" w:rsidRDefault="00B75EFB" w:rsidP="00DA1E00">
      <w:pPr>
        <w:tabs>
          <w:tab w:val="left" w:pos="33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73386" w:rsidRPr="002050B2">
        <w:rPr>
          <w:rFonts w:ascii="Times New Roman" w:hAnsi="Times New Roman" w:cs="Times New Roman"/>
          <w:sz w:val="28"/>
          <w:szCs w:val="28"/>
        </w:rPr>
        <w:t xml:space="preserve"> </w:t>
      </w:r>
      <w:r w:rsidR="00B74640" w:rsidRPr="002050B2">
        <w:rPr>
          <w:rFonts w:ascii="Times New Roman" w:hAnsi="Times New Roman" w:cs="Times New Roman"/>
          <w:sz w:val="28"/>
          <w:szCs w:val="28"/>
        </w:rPr>
        <w:t>Повестка дня</w:t>
      </w:r>
    </w:p>
    <w:p w:rsidR="00B74640" w:rsidRPr="002050B2" w:rsidRDefault="00B74640" w:rsidP="00DA1E00">
      <w:pPr>
        <w:pStyle w:val="a3"/>
        <w:numPr>
          <w:ilvl w:val="0"/>
          <w:numId w:val="2"/>
        </w:numPr>
        <w:spacing w:after="0" w:line="240" w:lineRule="auto"/>
        <w:ind w:left="0" w:firstLine="709"/>
        <w:jc w:val="both"/>
        <w:rPr>
          <w:rFonts w:eastAsia="Calibri"/>
          <w:b/>
          <w:i/>
        </w:rPr>
      </w:pPr>
      <w:r w:rsidRPr="002050B2">
        <w:rPr>
          <w:rFonts w:eastAsia="Calibri"/>
        </w:rPr>
        <w:t>Об основных показателях прогноза социально-экономического развития Брянской области на 2016 год и на плановый период 2017-2018 гг.</w:t>
      </w:r>
    </w:p>
    <w:p w:rsidR="00B74640" w:rsidRPr="002050B2" w:rsidRDefault="00B74640" w:rsidP="00DA1E00">
      <w:pPr>
        <w:pStyle w:val="a3"/>
        <w:spacing w:after="0" w:line="240" w:lineRule="auto"/>
        <w:ind w:left="1418"/>
        <w:jc w:val="both"/>
        <w:rPr>
          <w:rFonts w:eastAsia="Calibri"/>
          <w:b/>
          <w:i/>
        </w:rPr>
      </w:pPr>
      <w:r w:rsidRPr="002050B2">
        <w:rPr>
          <w:rFonts w:eastAsia="Calibri"/>
          <w:i/>
        </w:rPr>
        <w:t xml:space="preserve">Информация Лысенко Сергея Викторовича – директора департамента экономического развития Брянской области. </w:t>
      </w:r>
    </w:p>
    <w:p w:rsidR="00B74640" w:rsidRPr="002050B2" w:rsidRDefault="00B74640" w:rsidP="00DA1E00">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2050B2">
        <w:rPr>
          <w:rFonts w:ascii="Times New Roman" w:eastAsia="Calibri" w:hAnsi="Times New Roman" w:cs="Times New Roman"/>
          <w:sz w:val="28"/>
          <w:szCs w:val="28"/>
        </w:rPr>
        <w:t>Основные подходы к формированию бюджетных проектировок на 2016 год.</w:t>
      </w:r>
    </w:p>
    <w:p w:rsidR="00B74640" w:rsidRPr="002050B2" w:rsidRDefault="00B74640" w:rsidP="00DA1E00">
      <w:pPr>
        <w:spacing w:after="0" w:line="240" w:lineRule="auto"/>
        <w:ind w:left="1418"/>
        <w:contextualSpacing/>
        <w:jc w:val="both"/>
        <w:rPr>
          <w:rFonts w:ascii="Times New Roman" w:eastAsia="Calibri" w:hAnsi="Times New Roman" w:cs="Times New Roman"/>
          <w:i/>
          <w:sz w:val="28"/>
          <w:szCs w:val="28"/>
        </w:rPr>
      </w:pPr>
      <w:r w:rsidRPr="002050B2">
        <w:rPr>
          <w:rFonts w:ascii="Times New Roman" w:eastAsia="Calibri" w:hAnsi="Times New Roman" w:cs="Times New Roman"/>
          <w:i/>
          <w:sz w:val="28"/>
          <w:szCs w:val="28"/>
        </w:rPr>
        <w:t>Информация Петушковой Галины Васильевны – врио заместителя Губернатора Брянской области.</w:t>
      </w:r>
    </w:p>
    <w:p w:rsidR="00B74640" w:rsidRPr="002050B2" w:rsidRDefault="00B74640" w:rsidP="00DA1E00">
      <w:pPr>
        <w:pStyle w:val="a3"/>
        <w:numPr>
          <w:ilvl w:val="1"/>
          <w:numId w:val="2"/>
        </w:numPr>
        <w:tabs>
          <w:tab w:val="left" w:pos="1276"/>
        </w:tabs>
        <w:spacing w:after="0" w:line="240" w:lineRule="auto"/>
        <w:ind w:left="0" w:firstLine="709"/>
        <w:jc w:val="both"/>
        <w:rPr>
          <w:rFonts w:eastAsia="Calibri"/>
        </w:rPr>
      </w:pPr>
      <w:r w:rsidRPr="002050B2">
        <w:rPr>
          <w:rFonts w:eastAsia="Calibri"/>
        </w:rPr>
        <w:t>Основные направления проведения структурных реформ и повышения эффективности бюджетных расходов в ряде отраслей  социальной сферы Брянской области в 2015 – 2016 годах.</w:t>
      </w:r>
      <w:bookmarkStart w:id="0" w:name="_GoBack"/>
      <w:bookmarkEnd w:id="0"/>
    </w:p>
    <w:p w:rsidR="00B75EFB" w:rsidRDefault="00B75EFB" w:rsidP="00DA1E00">
      <w:pPr>
        <w:pStyle w:val="a3"/>
        <w:tabs>
          <w:tab w:val="left" w:pos="1276"/>
        </w:tabs>
        <w:spacing w:after="0" w:line="240" w:lineRule="auto"/>
        <w:ind w:left="709" w:firstLine="709"/>
        <w:jc w:val="both"/>
        <w:rPr>
          <w:rFonts w:eastAsia="Calibri"/>
          <w:i/>
        </w:rPr>
      </w:pPr>
    </w:p>
    <w:p w:rsidR="00B74640" w:rsidRPr="002050B2" w:rsidRDefault="00B74640" w:rsidP="00DA1E00">
      <w:pPr>
        <w:pStyle w:val="a3"/>
        <w:tabs>
          <w:tab w:val="left" w:pos="1276"/>
        </w:tabs>
        <w:spacing w:after="0" w:line="240" w:lineRule="auto"/>
        <w:ind w:left="709" w:firstLine="709"/>
        <w:jc w:val="both"/>
        <w:rPr>
          <w:rFonts w:eastAsia="Calibri"/>
          <w:i/>
        </w:rPr>
      </w:pPr>
      <w:r w:rsidRPr="002050B2">
        <w:rPr>
          <w:rFonts w:eastAsia="Calibri"/>
          <w:i/>
        </w:rPr>
        <w:t>Информация:</w:t>
      </w:r>
    </w:p>
    <w:p w:rsidR="00B74640" w:rsidRPr="002050B2" w:rsidRDefault="00B74640" w:rsidP="00DA1E00">
      <w:pPr>
        <w:pStyle w:val="a3"/>
        <w:numPr>
          <w:ilvl w:val="0"/>
          <w:numId w:val="3"/>
        </w:numPr>
        <w:tabs>
          <w:tab w:val="left" w:pos="1276"/>
        </w:tabs>
        <w:spacing w:after="0" w:line="240" w:lineRule="auto"/>
        <w:ind w:left="1560" w:hanging="426"/>
        <w:jc w:val="both"/>
        <w:rPr>
          <w:rFonts w:eastAsia="Calibri"/>
          <w:i/>
        </w:rPr>
      </w:pPr>
      <w:r w:rsidRPr="002050B2">
        <w:rPr>
          <w:rFonts w:eastAsia="Calibri"/>
          <w:i/>
        </w:rPr>
        <w:lastRenderedPageBreak/>
        <w:t>Оборотова Владимира Николаевича – и.о. директора департамента образования и науки Брянской области.</w:t>
      </w:r>
    </w:p>
    <w:p w:rsidR="00B74640" w:rsidRPr="002050B2" w:rsidRDefault="00B74640" w:rsidP="00DA1E00">
      <w:pPr>
        <w:pStyle w:val="a3"/>
        <w:numPr>
          <w:ilvl w:val="0"/>
          <w:numId w:val="3"/>
        </w:numPr>
        <w:tabs>
          <w:tab w:val="left" w:pos="1134"/>
        </w:tabs>
        <w:spacing w:after="0" w:line="240" w:lineRule="auto"/>
        <w:ind w:left="1560" w:hanging="426"/>
        <w:jc w:val="both"/>
        <w:rPr>
          <w:rFonts w:eastAsia="Calibri"/>
          <w:i/>
        </w:rPr>
      </w:pPr>
      <w:r w:rsidRPr="002050B2">
        <w:rPr>
          <w:rFonts w:eastAsia="Calibri"/>
          <w:i/>
        </w:rPr>
        <w:t>Маклашова Александра Ивановича – и.о. директора департамента здравоохранения Брянской области.</w:t>
      </w:r>
    </w:p>
    <w:p w:rsidR="00B74640" w:rsidRPr="002050B2" w:rsidRDefault="00B74640" w:rsidP="00DA1E00">
      <w:pPr>
        <w:pStyle w:val="a3"/>
        <w:numPr>
          <w:ilvl w:val="0"/>
          <w:numId w:val="3"/>
        </w:numPr>
        <w:tabs>
          <w:tab w:val="left" w:pos="1276"/>
        </w:tabs>
        <w:spacing w:after="0" w:line="240" w:lineRule="auto"/>
        <w:ind w:left="1560" w:hanging="426"/>
        <w:jc w:val="both"/>
        <w:rPr>
          <w:rFonts w:eastAsia="Calibri"/>
          <w:i/>
        </w:rPr>
      </w:pPr>
      <w:r w:rsidRPr="002050B2">
        <w:rPr>
          <w:rFonts w:eastAsia="Calibri"/>
          <w:i/>
        </w:rPr>
        <w:t>Тимошина Игоря Евгеньевича – и.о. директора департамента семьи, социальной и демографической политики Брянской области.</w:t>
      </w:r>
    </w:p>
    <w:p w:rsidR="00B74640" w:rsidRPr="002050B2" w:rsidRDefault="00B74640" w:rsidP="00DA1E00">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2050B2">
        <w:rPr>
          <w:rFonts w:ascii="Times New Roman" w:eastAsia="Calibri" w:hAnsi="Times New Roman" w:cs="Times New Roman"/>
          <w:sz w:val="28"/>
          <w:szCs w:val="28"/>
        </w:rPr>
        <w:t>Контроль за расходованием бюджетных средств.  Результаты проверок, проводимых Контрольно-счетной палатой Брянской области. Эффективность работы муниципальных контрольно-счетных органов.</w:t>
      </w:r>
    </w:p>
    <w:p w:rsidR="00B74640" w:rsidRPr="002050B2" w:rsidRDefault="00B74640" w:rsidP="00DA1E00">
      <w:pPr>
        <w:spacing w:after="0" w:line="240" w:lineRule="auto"/>
        <w:ind w:left="1418"/>
        <w:contextualSpacing/>
        <w:jc w:val="both"/>
        <w:rPr>
          <w:rFonts w:ascii="Times New Roman" w:eastAsia="Calibri" w:hAnsi="Times New Roman" w:cs="Times New Roman"/>
          <w:i/>
          <w:sz w:val="28"/>
          <w:szCs w:val="28"/>
        </w:rPr>
      </w:pPr>
      <w:r w:rsidRPr="002050B2">
        <w:rPr>
          <w:rFonts w:ascii="Times New Roman" w:eastAsia="Calibri" w:hAnsi="Times New Roman" w:cs="Times New Roman"/>
          <w:i/>
          <w:sz w:val="28"/>
          <w:szCs w:val="28"/>
        </w:rPr>
        <w:t>Информация Шинкарева Владимира Александровича – председателя Контрольно-счетной палаты Брянской области.</w:t>
      </w:r>
    </w:p>
    <w:p w:rsidR="00B74640" w:rsidRPr="002050B2" w:rsidRDefault="00B74640" w:rsidP="00DA1E00">
      <w:pPr>
        <w:spacing w:after="0" w:line="240" w:lineRule="auto"/>
        <w:ind w:left="1418"/>
        <w:contextualSpacing/>
        <w:jc w:val="both"/>
        <w:rPr>
          <w:rFonts w:ascii="Times New Roman" w:eastAsia="Calibri" w:hAnsi="Times New Roman" w:cs="Times New Roman"/>
          <w:b/>
          <w:sz w:val="28"/>
          <w:szCs w:val="28"/>
        </w:rPr>
      </w:pPr>
    </w:p>
    <w:p w:rsidR="00B74640" w:rsidRPr="002050B2" w:rsidRDefault="00B74640" w:rsidP="00DA1E00">
      <w:pPr>
        <w:pStyle w:val="a3"/>
        <w:numPr>
          <w:ilvl w:val="0"/>
          <w:numId w:val="2"/>
        </w:numPr>
        <w:spacing w:after="0" w:line="240" w:lineRule="auto"/>
        <w:ind w:left="1134" w:hanging="425"/>
        <w:jc w:val="both"/>
        <w:rPr>
          <w:rFonts w:eastAsia="Calibri"/>
          <w:i/>
        </w:rPr>
      </w:pPr>
      <w:r w:rsidRPr="002050B2">
        <w:rPr>
          <w:rFonts w:eastAsia="Calibri"/>
        </w:rPr>
        <w:t>Разное.</w:t>
      </w:r>
    </w:p>
    <w:p w:rsidR="00773386" w:rsidRPr="002050B2" w:rsidRDefault="00B74640"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b/>
          <w:sz w:val="28"/>
          <w:szCs w:val="28"/>
        </w:rPr>
        <w:t>Во вступительном слове</w:t>
      </w:r>
      <w:r w:rsidRPr="002050B2">
        <w:rPr>
          <w:rFonts w:ascii="Times New Roman" w:hAnsi="Times New Roman" w:cs="Times New Roman"/>
          <w:sz w:val="28"/>
          <w:szCs w:val="28"/>
        </w:rPr>
        <w:t xml:space="preserve"> председатель Совета </w:t>
      </w:r>
      <w:r w:rsidRPr="002050B2">
        <w:rPr>
          <w:rFonts w:ascii="Times New Roman" w:hAnsi="Times New Roman" w:cs="Times New Roman"/>
          <w:b/>
          <w:sz w:val="28"/>
          <w:szCs w:val="28"/>
        </w:rPr>
        <w:t xml:space="preserve">В.И.Попков </w:t>
      </w:r>
      <w:r w:rsidRPr="002050B2">
        <w:rPr>
          <w:rFonts w:ascii="Times New Roman" w:hAnsi="Times New Roman" w:cs="Times New Roman"/>
          <w:sz w:val="28"/>
          <w:szCs w:val="28"/>
        </w:rPr>
        <w:t>подчеркнул важность проведения в жизнь взвешенной политики</w:t>
      </w:r>
      <w:r w:rsidR="00773386" w:rsidRPr="002050B2">
        <w:rPr>
          <w:rFonts w:ascii="Times New Roman" w:hAnsi="Times New Roman" w:cs="Times New Roman"/>
          <w:sz w:val="28"/>
          <w:szCs w:val="28"/>
        </w:rPr>
        <w:t xml:space="preserve"> по исполнению расходной части бюджета</w:t>
      </w:r>
      <w:r w:rsidRPr="002050B2">
        <w:rPr>
          <w:rFonts w:ascii="Times New Roman" w:hAnsi="Times New Roman" w:cs="Times New Roman"/>
          <w:sz w:val="28"/>
          <w:szCs w:val="28"/>
        </w:rPr>
        <w:t xml:space="preserve">, </w:t>
      </w:r>
      <w:r w:rsidR="00773386" w:rsidRPr="002050B2">
        <w:rPr>
          <w:rFonts w:ascii="Times New Roman" w:hAnsi="Times New Roman" w:cs="Times New Roman"/>
          <w:sz w:val="28"/>
          <w:szCs w:val="28"/>
        </w:rPr>
        <w:t xml:space="preserve">разумной экономии средств, </w:t>
      </w:r>
      <w:r w:rsidRPr="002050B2">
        <w:rPr>
          <w:rFonts w:ascii="Times New Roman" w:hAnsi="Times New Roman" w:cs="Times New Roman"/>
          <w:sz w:val="28"/>
          <w:szCs w:val="28"/>
        </w:rPr>
        <w:t xml:space="preserve">остановился на </w:t>
      </w:r>
      <w:r w:rsidR="00773386" w:rsidRPr="002050B2">
        <w:rPr>
          <w:rFonts w:ascii="Times New Roman" w:hAnsi="Times New Roman" w:cs="Times New Roman"/>
          <w:sz w:val="28"/>
          <w:szCs w:val="28"/>
        </w:rPr>
        <w:t>задачах, стоящих перед руководителями отраслевых департаментов и управлений по сокращению бюджетных расходов</w:t>
      </w:r>
      <w:r w:rsidR="002659AE">
        <w:rPr>
          <w:rFonts w:ascii="Times New Roman" w:hAnsi="Times New Roman" w:cs="Times New Roman"/>
          <w:sz w:val="28"/>
          <w:szCs w:val="28"/>
        </w:rPr>
        <w:t>,</w:t>
      </w:r>
      <w:r w:rsidR="00773386" w:rsidRPr="002050B2">
        <w:rPr>
          <w:rFonts w:ascii="Times New Roman" w:hAnsi="Times New Roman" w:cs="Times New Roman"/>
          <w:sz w:val="28"/>
          <w:szCs w:val="28"/>
        </w:rPr>
        <w:t xml:space="preserve"> перед главами муниципальных образований – по повышению доходной части бюджетов территорий. Также В.И.Попков подчеркнул важность проведения эффективного контроля за расхо</w:t>
      </w:r>
      <w:r w:rsidR="002050B2" w:rsidRPr="002050B2">
        <w:rPr>
          <w:rFonts w:ascii="Times New Roman" w:hAnsi="Times New Roman" w:cs="Times New Roman"/>
          <w:sz w:val="28"/>
          <w:szCs w:val="28"/>
        </w:rPr>
        <w:t xml:space="preserve">дованием бюджетных средств, </w:t>
      </w:r>
      <w:r w:rsidR="00773386" w:rsidRPr="002050B2">
        <w:rPr>
          <w:rFonts w:ascii="Times New Roman" w:hAnsi="Times New Roman" w:cs="Times New Roman"/>
          <w:sz w:val="28"/>
          <w:szCs w:val="28"/>
        </w:rPr>
        <w:t>в т.ч. контрольно-сче</w:t>
      </w:r>
      <w:r w:rsidR="002050B2" w:rsidRPr="002050B2">
        <w:rPr>
          <w:rFonts w:ascii="Times New Roman" w:hAnsi="Times New Roman" w:cs="Times New Roman"/>
          <w:sz w:val="28"/>
          <w:szCs w:val="28"/>
        </w:rPr>
        <w:t xml:space="preserve">тными органами Брянской области, финансовыми службами в муниципальных образованиях. </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b/>
          <w:sz w:val="28"/>
          <w:szCs w:val="28"/>
        </w:rPr>
        <w:t>По 1-му вопросу</w:t>
      </w:r>
      <w:r w:rsidRPr="002050B2">
        <w:rPr>
          <w:rFonts w:ascii="Times New Roman" w:hAnsi="Times New Roman" w:cs="Times New Roman"/>
          <w:sz w:val="28"/>
          <w:szCs w:val="28"/>
        </w:rPr>
        <w:t xml:space="preserve"> повестки дня выступил директор департамента экономического развития Брянской области </w:t>
      </w:r>
      <w:r w:rsidRPr="002050B2">
        <w:rPr>
          <w:rFonts w:ascii="Times New Roman" w:hAnsi="Times New Roman" w:cs="Times New Roman"/>
          <w:b/>
          <w:sz w:val="28"/>
          <w:szCs w:val="28"/>
        </w:rPr>
        <w:t>С.В.Лысенко.</w:t>
      </w:r>
      <w:r w:rsidRPr="002050B2">
        <w:rPr>
          <w:rFonts w:ascii="Times New Roman" w:hAnsi="Times New Roman" w:cs="Times New Roman"/>
          <w:sz w:val="28"/>
          <w:szCs w:val="28"/>
        </w:rPr>
        <w:t xml:space="preserve"> Он отметил, что в настоящее время стратегическими приоритетами регионального уровня,  являются:</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1) модернизация и диверсификация промышленности;</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2) дальнейшее развитие агропромышленного комплекса;</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3)</w:t>
      </w:r>
      <w:r w:rsidR="002050B2" w:rsidRPr="002050B2">
        <w:rPr>
          <w:rFonts w:ascii="Times New Roman" w:hAnsi="Times New Roman" w:cs="Times New Roman"/>
          <w:sz w:val="28"/>
          <w:szCs w:val="28"/>
        </w:rPr>
        <w:t xml:space="preserve"> </w:t>
      </w:r>
      <w:r w:rsidRPr="002050B2">
        <w:rPr>
          <w:rFonts w:ascii="Times New Roman" w:hAnsi="Times New Roman" w:cs="Times New Roman"/>
          <w:sz w:val="28"/>
          <w:szCs w:val="28"/>
        </w:rPr>
        <w:t>создание условий для успешного функционирования строительного комплекса.</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3) обеспечение эффективной работы лесопромышленного комплекса.</w:t>
      </w:r>
    </w:p>
    <w:p w:rsidR="00773386" w:rsidRPr="002050B2" w:rsidRDefault="00773386" w:rsidP="00DA1E00">
      <w:pPr>
        <w:spacing w:after="0" w:line="240" w:lineRule="auto"/>
        <w:jc w:val="both"/>
        <w:rPr>
          <w:rFonts w:ascii="Times New Roman" w:hAnsi="Times New Roman" w:cs="Times New Roman"/>
          <w:sz w:val="28"/>
          <w:szCs w:val="28"/>
        </w:rPr>
      </w:pPr>
      <w:r w:rsidRPr="002050B2">
        <w:rPr>
          <w:rFonts w:ascii="Times New Roman" w:hAnsi="Times New Roman" w:cs="Times New Roman"/>
          <w:sz w:val="28"/>
          <w:szCs w:val="28"/>
        </w:rPr>
        <w:t>Эти четыре базовых сектора экономики определяют динамику развития региона в целом.</w:t>
      </w:r>
    </w:p>
    <w:p w:rsidR="002F18B2" w:rsidRPr="002050B2" w:rsidRDefault="002F18B2" w:rsidP="00DA1E00">
      <w:pPr>
        <w:spacing w:after="0" w:line="240" w:lineRule="auto"/>
        <w:jc w:val="both"/>
        <w:rPr>
          <w:rFonts w:ascii="Times New Roman" w:hAnsi="Times New Roman" w:cs="Times New Roman"/>
          <w:sz w:val="28"/>
          <w:szCs w:val="28"/>
        </w:rPr>
      </w:pPr>
    </w:p>
    <w:p w:rsidR="002050B2" w:rsidRPr="002050B2" w:rsidRDefault="00773386" w:rsidP="00DA1E00">
      <w:pPr>
        <w:spacing w:after="0" w:line="240" w:lineRule="auto"/>
        <w:jc w:val="both"/>
        <w:rPr>
          <w:rFonts w:ascii="Times New Roman" w:hAnsi="Times New Roman" w:cs="Times New Roman"/>
          <w:sz w:val="28"/>
          <w:szCs w:val="28"/>
        </w:rPr>
      </w:pPr>
      <w:r w:rsidRPr="002659AE">
        <w:rPr>
          <w:rFonts w:ascii="Times New Roman" w:hAnsi="Times New Roman" w:cs="Times New Roman"/>
          <w:b/>
          <w:sz w:val="28"/>
          <w:szCs w:val="28"/>
        </w:rPr>
        <w:t xml:space="preserve">С.В.Лысенко </w:t>
      </w:r>
      <w:r w:rsidRPr="002050B2">
        <w:rPr>
          <w:rFonts w:ascii="Times New Roman" w:hAnsi="Times New Roman" w:cs="Times New Roman"/>
          <w:sz w:val="28"/>
          <w:szCs w:val="28"/>
        </w:rPr>
        <w:t xml:space="preserve">охарактеризовал состояние и динамику развития каждого из </w:t>
      </w:r>
      <w:r w:rsidR="00D02870" w:rsidRPr="002050B2">
        <w:rPr>
          <w:rFonts w:ascii="Times New Roman" w:hAnsi="Times New Roman" w:cs="Times New Roman"/>
          <w:sz w:val="28"/>
          <w:szCs w:val="28"/>
        </w:rPr>
        <w:t xml:space="preserve">этих направлений, остановился на перспективах роста промышленной и инвестиционной деятельности в Брянской области, АПК, строительного и лесопромышленного комплекса. Отметил, что депутатами Брянской областной Думы создается и совершенствуется нормативная база для динамичного развития ключевых секторов экономики.  </w:t>
      </w:r>
    </w:p>
    <w:p w:rsidR="002E1712" w:rsidRDefault="002050B2" w:rsidP="00DA1E00">
      <w:pPr>
        <w:tabs>
          <w:tab w:val="left" w:pos="3510"/>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w:t>
      </w:r>
    </w:p>
    <w:p w:rsidR="00C3631F" w:rsidRDefault="00C3631F" w:rsidP="002E1712">
      <w:pPr>
        <w:tabs>
          <w:tab w:val="left" w:pos="3510"/>
        </w:tabs>
        <w:spacing w:after="0" w:line="240" w:lineRule="auto"/>
        <w:jc w:val="center"/>
        <w:rPr>
          <w:rFonts w:ascii="Times New Roman" w:hAnsi="Times New Roman" w:cs="Times New Roman"/>
          <w:sz w:val="28"/>
          <w:szCs w:val="28"/>
        </w:rPr>
      </w:pPr>
    </w:p>
    <w:p w:rsidR="00C3631F" w:rsidRDefault="00C3631F" w:rsidP="002E1712">
      <w:pPr>
        <w:tabs>
          <w:tab w:val="left" w:pos="3510"/>
        </w:tabs>
        <w:spacing w:after="0" w:line="240" w:lineRule="auto"/>
        <w:jc w:val="center"/>
        <w:rPr>
          <w:rFonts w:ascii="Times New Roman" w:hAnsi="Times New Roman" w:cs="Times New Roman"/>
          <w:sz w:val="28"/>
          <w:szCs w:val="28"/>
        </w:rPr>
      </w:pPr>
    </w:p>
    <w:p w:rsidR="002050B2" w:rsidRDefault="002050B2" w:rsidP="002E1712">
      <w:pPr>
        <w:tabs>
          <w:tab w:val="left" w:pos="351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РЕШИЛИ:</w:t>
      </w:r>
    </w:p>
    <w:p w:rsidR="00B75EFB" w:rsidRDefault="00B75EFB" w:rsidP="002E1712">
      <w:pPr>
        <w:tabs>
          <w:tab w:val="left" w:pos="3510"/>
        </w:tabs>
        <w:spacing w:after="0" w:line="240" w:lineRule="auto"/>
        <w:jc w:val="center"/>
        <w:rPr>
          <w:rFonts w:ascii="Times New Roman" w:hAnsi="Times New Roman" w:cs="Times New Roman"/>
          <w:sz w:val="28"/>
          <w:szCs w:val="28"/>
        </w:rPr>
      </w:pPr>
    </w:p>
    <w:p w:rsidR="002050B2" w:rsidRPr="00B75EFB" w:rsidRDefault="002050B2" w:rsidP="00DA1E00">
      <w:pPr>
        <w:pStyle w:val="a8"/>
        <w:tabs>
          <w:tab w:val="left" w:pos="900"/>
          <w:tab w:val="left" w:pos="9354"/>
        </w:tabs>
        <w:ind w:right="-2"/>
        <w:rPr>
          <w:b/>
          <w:bCs/>
        </w:rPr>
      </w:pPr>
      <w:r w:rsidRPr="00B75EFB">
        <w:rPr>
          <w:b/>
          <w:bCs/>
        </w:rPr>
        <w:lastRenderedPageBreak/>
        <w:t xml:space="preserve">Заслушав и обсудив информацию директора департамента экономического развития Брянской области </w:t>
      </w:r>
      <w:r w:rsidRPr="00B75EFB">
        <w:rPr>
          <w:b/>
          <w:color w:val="000000"/>
          <w:szCs w:val="28"/>
        </w:rPr>
        <w:t xml:space="preserve">С.В.Лысенко «О прогнозе </w:t>
      </w:r>
      <w:r w:rsidRPr="00B75EFB">
        <w:rPr>
          <w:b/>
          <w:szCs w:val="28"/>
        </w:rPr>
        <w:t>социально-экономического развития Брянской области на 2016 год и на плановый период 2017 и 2018 годов»</w:t>
      </w:r>
      <w:r w:rsidRPr="00B75EFB">
        <w:rPr>
          <w:b/>
          <w:color w:val="000000"/>
          <w:szCs w:val="28"/>
        </w:rPr>
        <w:t xml:space="preserve">, </w:t>
      </w:r>
    </w:p>
    <w:p w:rsidR="002050B2" w:rsidRDefault="002050B2" w:rsidP="00DA1E00">
      <w:pPr>
        <w:pStyle w:val="aa"/>
        <w:jc w:val="both"/>
      </w:pPr>
    </w:p>
    <w:p w:rsidR="002050B2" w:rsidRPr="002050B2" w:rsidRDefault="002050B2" w:rsidP="003238D6">
      <w:pPr>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Принять к сведению информацию директора департамента экономического развития Брянской области С.В. Лысенко «О прогнозе социально-экономического развития Брянской области на 2016 год и на плановый период 2017 и 2018 годов».</w:t>
      </w:r>
    </w:p>
    <w:p w:rsidR="002050B2" w:rsidRPr="002050B2" w:rsidRDefault="002050B2" w:rsidP="003238D6">
      <w:pPr>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Рекомендовать исполнительным органам государственной власти совместно с органами местного самоуправления Брянской области обеспечить выполнение плана первоочередных мероприятий по обеспечению устойчивого развития экономики и социальной стабильности на 2015 год и на период 2016-2017 годов.</w:t>
      </w:r>
    </w:p>
    <w:p w:rsidR="002050B2" w:rsidRDefault="002050B2" w:rsidP="003238D6">
      <w:pPr>
        <w:numPr>
          <w:ilvl w:val="0"/>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 xml:space="preserve">В целях обеспечения устойчивого роста экономики в прогнозируемый период 2016-2018 годов рекомендовать: </w:t>
      </w:r>
    </w:p>
    <w:p w:rsidR="002050B2" w:rsidRPr="002050B2" w:rsidRDefault="002050B2" w:rsidP="003238D6">
      <w:pPr>
        <w:numPr>
          <w:ilvl w:val="1"/>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Департаменту экономического развития Брянской области:</w:t>
      </w:r>
    </w:p>
    <w:p w:rsidR="002050B2" w:rsidRPr="002050B2" w:rsidRDefault="002050B2" w:rsidP="003238D6">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совместно с исполнительными органами государственной власти Брянской области разработать региональный план по импортозамещению;</w:t>
      </w:r>
    </w:p>
    <w:p w:rsidR="002050B2" w:rsidRPr="002050B2" w:rsidRDefault="002050B2" w:rsidP="003238D6">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совместно с органами местного самоуправления муниципальных образований продолжить работу по созданию территорий опережающего социально-экономического развития в монопрофильных населенных пунктах, имеющих сложное социально-экономическое положение;</w:t>
      </w:r>
    </w:p>
    <w:p w:rsidR="002050B2" w:rsidRPr="002050B2" w:rsidRDefault="002050B2" w:rsidP="003238D6">
      <w:pPr>
        <w:numPr>
          <w:ilvl w:val="1"/>
          <w:numId w:val="4"/>
        </w:numPr>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Департаменту промышленности, транспорту и связи Брянской области разработать программу развития промышленности Брянской области, в которой предусмотреть меры по созданию и развитию современной промышленной инфраструктуры, стимулированию освоения производства инновационной промышленной продукции, повышению производительности труда, внедрению импортозамещающих технологий, созданию высокопроизводительных рабочих мест;</w:t>
      </w:r>
    </w:p>
    <w:p w:rsidR="002050B2" w:rsidRPr="002050B2" w:rsidRDefault="002050B2" w:rsidP="003238D6">
      <w:pPr>
        <w:numPr>
          <w:ilvl w:val="1"/>
          <w:numId w:val="4"/>
        </w:numPr>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Управлению лесами Брянской области:</w:t>
      </w:r>
    </w:p>
    <w:p w:rsidR="002050B2" w:rsidRPr="002050B2" w:rsidRDefault="002050B2" w:rsidP="003238D6">
      <w:pPr>
        <w:spacing w:after="0" w:line="240" w:lineRule="auto"/>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содействовать в реализации приоритетных инвестиционных проектов в области освоения лесов;</w:t>
      </w:r>
    </w:p>
    <w:p w:rsidR="002050B2" w:rsidRPr="002050B2" w:rsidRDefault="002050B2" w:rsidP="003238D6">
      <w:pPr>
        <w:spacing w:after="0" w:line="240" w:lineRule="auto"/>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разработать программу развития лесопромышленного комплекса Брянской области, в которой предусмотреть мероприятия по лесоустройству и лесовосстановлению, эффективному использованию лесного фонда, поддержке предприятий, реализующих инвестиционные проекты по глубокой переработке древесины;</w:t>
      </w:r>
    </w:p>
    <w:p w:rsidR="002050B2" w:rsidRPr="002050B2" w:rsidRDefault="002050B2" w:rsidP="003238D6">
      <w:pPr>
        <w:numPr>
          <w:ilvl w:val="1"/>
          <w:numId w:val="4"/>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Департаменту строительства и архитектуры Брянской области содействовать в реализации на тер</w:t>
      </w:r>
      <w:r w:rsidR="00336E0F">
        <w:rPr>
          <w:rFonts w:ascii="Times New Roman" w:eastAsia="Times New Roman" w:hAnsi="Times New Roman" w:cs="Times New Roman"/>
          <w:bCs/>
          <w:sz w:val="28"/>
          <w:szCs w:val="24"/>
          <w:lang w:eastAsia="ru-RU"/>
        </w:rPr>
        <w:t>ритории области программы «Жильё</w:t>
      </w:r>
      <w:r w:rsidRPr="002050B2">
        <w:rPr>
          <w:rFonts w:ascii="Times New Roman" w:eastAsia="Times New Roman" w:hAnsi="Times New Roman" w:cs="Times New Roman"/>
          <w:bCs/>
          <w:sz w:val="28"/>
          <w:szCs w:val="24"/>
          <w:lang w:eastAsia="ru-RU"/>
        </w:rPr>
        <w:t xml:space="preserve"> для российской семьи».</w:t>
      </w:r>
    </w:p>
    <w:p w:rsidR="002050B2" w:rsidRPr="002050B2" w:rsidRDefault="002050B2" w:rsidP="003238D6">
      <w:pPr>
        <w:pStyle w:val="2"/>
        <w:numPr>
          <w:ilvl w:val="0"/>
          <w:numId w:val="4"/>
        </w:numPr>
        <w:ind w:left="0" w:firstLine="0"/>
        <w:jc w:val="both"/>
        <w:rPr>
          <w:bCs/>
        </w:rPr>
      </w:pPr>
      <w:r w:rsidRPr="002050B2">
        <w:rPr>
          <w:bCs/>
        </w:rPr>
        <w:lastRenderedPageBreak/>
        <w:t>Рекомендовать органам местного самоуправления городских округов и муниципальных районов:</w:t>
      </w:r>
    </w:p>
    <w:p w:rsidR="002050B2" w:rsidRPr="002050B2" w:rsidRDefault="002050B2" w:rsidP="003238D6">
      <w:pPr>
        <w:pStyle w:val="2"/>
        <w:jc w:val="both"/>
        <w:rPr>
          <w:bCs/>
        </w:rPr>
      </w:pPr>
      <w:r w:rsidRPr="002050B2">
        <w:rPr>
          <w:bCs/>
        </w:rPr>
        <w:t>разработать стратегические документы муниципального уровня в соответствии с Федеральным законом от 28.06.2014 года № 172-ФЗ «О стратегическом планировании в Российской Федерации»;</w:t>
      </w:r>
    </w:p>
    <w:p w:rsidR="002050B2" w:rsidRPr="002050B2" w:rsidRDefault="002050B2" w:rsidP="003238D6">
      <w:pPr>
        <w:spacing w:after="0" w:line="240" w:lineRule="auto"/>
        <w:jc w:val="both"/>
        <w:rPr>
          <w:rFonts w:ascii="Times New Roman" w:eastAsia="Times New Roman" w:hAnsi="Times New Roman" w:cs="Times New Roman"/>
          <w:bCs/>
          <w:sz w:val="28"/>
          <w:szCs w:val="24"/>
          <w:lang w:eastAsia="ru-RU"/>
        </w:rPr>
      </w:pPr>
      <w:r w:rsidRPr="002050B2">
        <w:rPr>
          <w:rFonts w:ascii="Times New Roman" w:eastAsia="Times New Roman" w:hAnsi="Times New Roman" w:cs="Times New Roman"/>
          <w:bCs/>
          <w:sz w:val="28"/>
          <w:szCs w:val="24"/>
          <w:lang w:eastAsia="ru-RU"/>
        </w:rPr>
        <w:tab/>
        <w:t>принять меры по повышению экономического потенциала территорий за счет привлечения инвестиций, содействия развитию малого и среднего бизнеса.</w:t>
      </w:r>
    </w:p>
    <w:p w:rsidR="002050B2" w:rsidRPr="00F151B4" w:rsidRDefault="00336E0F" w:rsidP="00F151B4">
      <w:pPr>
        <w:pStyle w:val="2"/>
        <w:ind w:firstLine="709"/>
        <w:jc w:val="both"/>
        <w:rPr>
          <w:bCs/>
        </w:rPr>
      </w:pPr>
      <w:r w:rsidRPr="00F151B4">
        <w:rPr>
          <w:b/>
          <w:bCs/>
        </w:rPr>
        <w:t>По 2-му вопросу</w:t>
      </w:r>
      <w:r w:rsidRPr="00F151B4">
        <w:rPr>
          <w:bCs/>
        </w:rPr>
        <w:t xml:space="preserve"> </w:t>
      </w:r>
      <w:r w:rsidRPr="00F151B4">
        <w:rPr>
          <w:b/>
          <w:bCs/>
        </w:rPr>
        <w:t>повестки дня</w:t>
      </w:r>
      <w:r w:rsidR="002050B2" w:rsidRPr="00F151B4">
        <w:rPr>
          <w:bCs/>
        </w:rPr>
        <w:t xml:space="preserve"> </w:t>
      </w:r>
      <w:r w:rsidRPr="00336E0F">
        <w:rPr>
          <w:bCs/>
        </w:rPr>
        <w:t>выступила</w:t>
      </w:r>
      <w:r>
        <w:rPr>
          <w:bCs/>
        </w:rPr>
        <w:t xml:space="preserve"> </w:t>
      </w:r>
      <w:r w:rsidR="00F151B4">
        <w:rPr>
          <w:bCs/>
        </w:rPr>
        <w:t>врио заместителя Губернатора Брянской области Г.В.Петушкова. Она обозначила основные подходы к формированию бюджетных проектировок на 2016 год.</w:t>
      </w:r>
    </w:p>
    <w:p w:rsidR="00773386" w:rsidRDefault="00751AE7" w:rsidP="002050B2">
      <w:pP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1.Отказ на 1 год от формирования трехлетнего бюджета</w:t>
      </w:r>
      <w:r w:rsidR="00174E45">
        <w:rPr>
          <w:rFonts w:ascii="Times New Roman" w:eastAsia="Times New Roman" w:hAnsi="Times New Roman" w:cs="Times New Roman"/>
          <w:bCs/>
          <w:sz w:val="28"/>
          <w:szCs w:val="24"/>
          <w:lang w:eastAsia="ru-RU"/>
        </w:rPr>
        <w:t>.</w:t>
      </w:r>
    </w:p>
    <w:p w:rsidR="00751AE7" w:rsidRDefault="00751AE7" w:rsidP="00751AE7">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2.Необходимость исполнения обязательств, принятых Брянской областью в соответствии с заключенными с Минфином России </w:t>
      </w:r>
      <w:r w:rsidRPr="00751AE7">
        <w:rPr>
          <w:rFonts w:ascii="Times New Roman" w:eastAsia="Times New Roman" w:hAnsi="Times New Roman" w:cs="Times New Roman"/>
          <w:bCs/>
          <w:sz w:val="28"/>
          <w:szCs w:val="24"/>
          <w:lang w:eastAsia="ru-RU"/>
        </w:rPr>
        <w:t>соглашениями о предоставлении бюджетных кредитов в части предельного объема государственного внутреннего долга Брянской области.</w:t>
      </w:r>
    </w:p>
    <w:p w:rsidR="00751AE7" w:rsidRDefault="00751AE7" w:rsidP="00751AE7">
      <w:pPr>
        <w:spacing w:after="0" w:line="240" w:lineRule="auto"/>
        <w:rPr>
          <w:rFonts w:ascii="Times New Roman" w:eastAsia="Times New Roman" w:hAnsi="Times New Roman" w:cs="Times New Roman"/>
          <w:bCs/>
          <w:sz w:val="28"/>
          <w:szCs w:val="24"/>
          <w:lang w:eastAsia="ru-RU"/>
        </w:rPr>
      </w:pPr>
    </w:p>
    <w:p w:rsidR="00751AE7" w:rsidRPr="00751AE7" w:rsidRDefault="00751AE7" w:rsidP="00751AE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3.</w:t>
      </w:r>
      <w:r w:rsidRPr="00751AE7">
        <w:rPr>
          <w:rFonts w:ascii="Garamond" w:hAnsi="Garamond"/>
          <w:sz w:val="28"/>
          <w:szCs w:val="28"/>
        </w:rPr>
        <w:t xml:space="preserve"> </w:t>
      </w:r>
      <w:r w:rsidRPr="00751AE7">
        <w:rPr>
          <w:rFonts w:ascii="Times New Roman" w:eastAsia="Times New Roman" w:hAnsi="Times New Roman" w:cs="Times New Roman"/>
          <w:bCs/>
          <w:sz w:val="28"/>
          <w:szCs w:val="24"/>
          <w:lang w:eastAsia="ru-RU"/>
        </w:rPr>
        <w:t>Начиная с 2016 года вносятся изменения в структуру кода бюджетной классификации расходов, в результате чего с 2016 года применяется новая классификация расходов, которая, тем не менее, сохраняет преемственность с действующей классификацией.</w:t>
      </w:r>
    </w:p>
    <w:p w:rsidR="00751AE7" w:rsidRDefault="00751AE7" w:rsidP="002E1712">
      <w:pPr>
        <w:tabs>
          <w:tab w:val="left" w:pos="3170"/>
        </w:tabs>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РЕШИЛИ:</w:t>
      </w:r>
    </w:p>
    <w:p w:rsidR="00751AE7" w:rsidRPr="00B75EFB" w:rsidRDefault="00751AE7" w:rsidP="002E1712">
      <w:pPr>
        <w:pStyle w:val="a8"/>
        <w:tabs>
          <w:tab w:val="left" w:pos="900"/>
          <w:tab w:val="left" w:pos="7560"/>
        </w:tabs>
        <w:ind w:right="-6"/>
        <w:rPr>
          <w:b/>
        </w:rPr>
      </w:pPr>
      <w:r w:rsidRPr="00B75EFB">
        <w:rPr>
          <w:b/>
        </w:rPr>
        <w:t xml:space="preserve">Заслушав и рассмотрев информацию врио заместителя Губернатора области Г.В. Петушковой,    </w:t>
      </w:r>
    </w:p>
    <w:p w:rsidR="002E1712" w:rsidRPr="00894D88" w:rsidRDefault="002E1712" w:rsidP="002E1712">
      <w:pPr>
        <w:pStyle w:val="a8"/>
        <w:tabs>
          <w:tab w:val="left" w:pos="900"/>
          <w:tab w:val="left" w:pos="7560"/>
        </w:tabs>
        <w:ind w:right="-6"/>
      </w:pPr>
    </w:p>
    <w:p w:rsidR="00751AE7" w:rsidRPr="00DA1E00" w:rsidRDefault="00751AE7" w:rsidP="00DA1E00">
      <w:pPr>
        <w:numPr>
          <w:ilvl w:val="0"/>
          <w:numId w:val="5"/>
        </w:numPr>
        <w:spacing w:after="0" w:line="240" w:lineRule="auto"/>
        <w:ind w:left="0" w:firstLine="0"/>
        <w:jc w:val="both"/>
        <w:rPr>
          <w:rFonts w:ascii="Times New Roman" w:eastAsia="Times New Roman" w:hAnsi="Times New Roman" w:cs="Times New Roman"/>
          <w:bCs/>
          <w:sz w:val="28"/>
          <w:szCs w:val="24"/>
          <w:lang w:eastAsia="ru-RU"/>
        </w:rPr>
      </w:pPr>
      <w:r w:rsidRPr="00DA1E00">
        <w:rPr>
          <w:rFonts w:ascii="Times New Roman" w:eastAsia="Times New Roman" w:hAnsi="Times New Roman" w:cs="Times New Roman"/>
          <w:bCs/>
          <w:sz w:val="28"/>
          <w:szCs w:val="24"/>
          <w:lang w:eastAsia="ru-RU"/>
        </w:rPr>
        <w:t>Рекомендовать органам местного самоуправления муниципальных районов (городских округов) и поселений:</w:t>
      </w:r>
    </w:p>
    <w:p w:rsidR="00751AE7" w:rsidRPr="00DA1E00" w:rsidRDefault="00751AE7" w:rsidP="00DA1E00">
      <w:pPr>
        <w:numPr>
          <w:ilvl w:val="1"/>
          <w:numId w:val="5"/>
        </w:numPr>
        <w:spacing w:after="0" w:line="240" w:lineRule="auto"/>
        <w:ind w:left="0" w:firstLine="0"/>
        <w:jc w:val="both"/>
        <w:rPr>
          <w:rFonts w:ascii="Times New Roman" w:eastAsia="Times New Roman" w:hAnsi="Times New Roman" w:cs="Times New Roman"/>
          <w:bCs/>
          <w:sz w:val="28"/>
          <w:szCs w:val="24"/>
          <w:lang w:eastAsia="ru-RU"/>
        </w:rPr>
      </w:pPr>
      <w:r w:rsidRPr="00DA1E00">
        <w:rPr>
          <w:rFonts w:ascii="Times New Roman" w:eastAsia="Times New Roman" w:hAnsi="Times New Roman" w:cs="Times New Roman"/>
          <w:bCs/>
          <w:sz w:val="28"/>
          <w:szCs w:val="24"/>
          <w:lang w:eastAsia="ru-RU"/>
        </w:rPr>
        <w:t>Обеспечить соответствие расходных обязательств муниципалитетов доходным источникам, формирующим местные бюджеты;</w:t>
      </w:r>
    </w:p>
    <w:p w:rsidR="00751AE7" w:rsidRPr="00894D88" w:rsidRDefault="00751AE7" w:rsidP="00DA1E00">
      <w:pPr>
        <w:pStyle w:val="a3"/>
        <w:numPr>
          <w:ilvl w:val="1"/>
          <w:numId w:val="5"/>
        </w:numPr>
        <w:tabs>
          <w:tab w:val="left" w:pos="993"/>
        </w:tabs>
        <w:spacing w:after="0" w:line="240" w:lineRule="auto"/>
        <w:ind w:left="0" w:firstLine="0"/>
        <w:jc w:val="both"/>
      </w:pPr>
      <w:r w:rsidRPr="00894D88">
        <w:t xml:space="preserve"> В 2016 году обеспечить полную мобилизацию реалистично запланированных налоговых и неналоговых доходов местных бюджетов, вовлекая в расчеты недоимку по налогам и сборам;</w:t>
      </w:r>
    </w:p>
    <w:p w:rsidR="00751AE7" w:rsidRPr="00894D88" w:rsidRDefault="00751AE7" w:rsidP="00DA1E00">
      <w:pPr>
        <w:pStyle w:val="a3"/>
        <w:numPr>
          <w:ilvl w:val="1"/>
          <w:numId w:val="5"/>
        </w:numPr>
        <w:tabs>
          <w:tab w:val="left" w:pos="993"/>
        </w:tabs>
        <w:spacing w:after="0" w:line="240" w:lineRule="auto"/>
        <w:ind w:left="0" w:firstLine="0"/>
        <w:jc w:val="both"/>
      </w:pPr>
      <w:r w:rsidRPr="00894D88">
        <w:t xml:space="preserve"> Провести инвентаризацию муниципального имущества, земельных участков, выявление невостребованных участков, неиспользуемого имущества с целью их дальнейшей реализации;</w:t>
      </w:r>
    </w:p>
    <w:p w:rsidR="00751AE7" w:rsidRPr="00894D88" w:rsidRDefault="00751AE7" w:rsidP="00DA1E00">
      <w:pPr>
        <w:pStyle w:val="a3"/>
        <w:numPr>
          <w:ilvl w:val="1"/>
          <w:numId w:val="5"/>
        </w:numPr>
        <w:tabs>
          <w:tab w:val="left" w:pos="993"/>
        </w:tabs>
        <w:spacing w:after="0" w:line="240" w:lineRule="auto"/>
        <w:ind w:left="0" w:firstLine="0"/>
        <w:jc w:val="both"/>
      </w:pPr>
      <w:r w:rsidRPr="00894D88">
        <w:t xml:space="preserve"> Обеспечить увеличение ставок, провести ревизию, отменить неэффективные льготы по земельному налогу, уплачиваемому организациями;</w:t>
      </w:r>
    </w:p>
    <w:p w:rsidR="00751AE7" w:rsidRPr="00894D88" w:rsidRDefault="00751AE7" w:rsidP="00DA1E00">
      <w:pPr>
        <w:pStyle w:val="a3"/>
        <w:numPr>
          <w:ilvl w:val="1"/>
          <w:numId w:val="5"/>
        </w:numPr>
        <w:tabs>
          <w:tab w:val="left" w:pos="426"/>
        </w:tabs>
        <w:spacing w:after="0" w:line="240" w:lineRule="auto"/>
        <w:ind w:left="0" w:firstLine="0"/>
        <w:jc w:val="both"/>
      </w:pPr>
      <w:r w:rsidRPr="00894D88">
        <w:t xml:space="preserve"> В соответствии со ст.72 Бюджетного кодекса Российской Федерации обеспечить заключение и оплату муниципальных контрактов в пределах лимитов бюджетных обязательств. Исключить случаи заключения муниципальных контрактов, принятия муниципальными учреждениями Брянской области бюджетных обязательств сверх утвержденных бюджетных ассигнований. Не допускать образование несанкционированной кредиторской задолженности и принятие финансовых обязательств, не обеспеченных ресурсами;</w:t>
      </w:r>
    </w:p>
    <w:p w:rsidR="00751AE7" w:rsidRPr="00894D88" w:rsidRDefault="00751AE7" w:rsidP="00DA1E00">
      <w:pPr>
        <w:pStyle w:val="a3"/>
        <w:numPr>
          <w:ilvl w:val="1"/>
          <w:numId w:val="5"/>
        </w:numPr>
        <w:tabs>
          <w:tab w:val="left" w:pos="426"/>
        </w:tabs>
        <w:spacing w:after="0" w:line="240" w:lineRule="auto"/>
        <w:ind w:left="0" w:firstLine="0"/>
        <w:jc w:val="both"/>
      </w:pPr>
      <w:r w:rsidRPr="00894D88">
        <w:lastRenderedPageBreak/>
        <w:t xml:space="preserve"> До конца 2015 года и при планировании местного бюджета на 2016 год принять меры по погашению сложившейся просроченной кредиторской задолженности. В случае недостатка средств в текущем финансовом году проработать перенос сроков оплаты по заключенным контрактам на 2016 год путем заключения дополнительных соглашений на основе анализа полноты и качества выполнения работ;</w:t>
      </w:r>
    </w:p>
    <w:p w:rsidR="00751AE7" w:rsidRPr="00894D88" w:rsidRDefault="00751AE7" w:rsidP="00DA1E00">
      <w:pPr>
        <w:pStyle w:val="a3"/>
        <w:numPr>
          <w:ilvl w:val="1"/>
          <w:numId w:val="5"/>
        </w:numPr>
        <w:tabs>
          <w:tab w:val="left" w:pos="426"/>
        </w:tabs>
        <w:spacing w:after="0" w:line="240" w:lineRule="auto"/>
        <w:ind w:left="0" w:firstLine="0"/>
        <w:jc w:val="both"/>
      </w:pPr>
      <w:r w:rsidRPr="00894D88">
        <w:t xml:space="preserve"> Обеспечить неукоснительное 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нормативов на содержание органов местного самоуправления муниципальных образований на 2016 год и последующие годы;</w:t>
      </w:r>
    </w:p>
    <w:p w:rsidR="00751AE7" w:rsidRPr="00894D88" w:rsidRDefault="00751AE7" w:rsidP="00DA1E00">
      <w:pPr>
        <w:pStyle w:val="a3"/>
        <w:numPr>
          <w:ilvl w:val="1"/>
          <w:numId w:val="5"/>
        </w:numPr>
        <w:tabs>
          <w:tab w:val="left" w:pos="426"/>
        </w:tabs>
        <w:spacing w:after="0" w:line="240" w:lineRule="auto"/>
        <w:ind w:left="0" w:firstLine="0"/>
        <w:jc w:val="both"/>
      </w:pPr>
      <w:r w:rsidRPr="00894D88">
        <w:t xml:space="preserve"> Совместно с Департаментом образования и науки Брянской области разработать план мероприятий и провести работу по сокращению (реорганизации, приостановлении деятельности) малокомплектных общеобразовательных учреждений на основе анализа перспектив развития населенных пунктов, удаленности образовательных организаций, транспортной доступности, с указанием сроков, ответственных должностных лиц на уровне руководителей муниципального района (городского округа) и Департамента образования и науки Брянской области в разрезе каждого мероприятия;</w:t>
      </w:r>
    </w:p>
    <w:p w:rsidR="00751AE7" w:rsidRPr="00894D88" w:rsidRDefault="00751AE7" w:rsidP="00DA1E00">
      <w:pPr>
        <w:pStyle w:val="a3"/>
        <w:numPr>
          <w:ilvl w:val="1"/>
          <w:numId w:val="5"/>
        </w:numPr>
        <w:tabs>
          <w:tab w:val="left" w:pos="426"/>
        </w:tabs>
        <w:spacing w:after="0" w:line="240" w:lineRule="auto"/>
        <w:ind w:left="0" w:firstLine="0"/>
        <w:jc w:val="both"/>
      </w:pPr>
      <w:r w:rsidRPr="00894D88">
        <w:t xml:space="preserve"> Обеспечить реализацию переданных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строго в рамках запланированных объемов субвенций на реализацию вышеуказанных полномочий, определенных Законом Брянской области «Об областном бюджете на 2016 год», рассчитанных по единой для всех муниципальных образований методике, утвержденной Законом Брянской области от 13.08.2007 №126-З «О межбюджетных отношениях в Брянской области». В соответствии со ст.86 Бюджетного кодекса в случае, если в муниципальном районе (городском округе) превышены нормативы, используемые в методиках расчета субвенций, финансовое обеспечение дополнительных расходов, необходимых для полного исполнения расходных обязательств муниципального образования, осуществляется за счет собственных доходов и источников финансирования дефицита местных бюджетов;</w:t>
      </w:r>
    </w:p>
    <w:p w:rsidR="00751AE7" w:rsidRPr="00894D88" w:rsidRDefault="00751AE7" w:rsidP="00DA1E00">
      <w:pPr>
        <w:pStyle w:val="a3"/>
        <w:numPr>
          <w:ilvl w:val="1"/>
          <w:numId w:val="5"/>
        </w:numPr>
        <w:tabs>
          <w:tab w:val="left" w:pos="993"/>
        </w:tabs>
        <w:spacing w:after="0" w:line="240" w:lineRule="auto"/>
        <w:ind w:left="0" w:firstLine="0"/>
        <w:jc w:val="both"/>
      </w:pPr>
      <w:r w:rsidRPr="00894D88">
        <w:t>Завершить организационные мероприятия по централизации исполнения функций финансово-экономического обеспечения, бюджетного и бухгалтерского учета и отчетности, обслуживающих образовательные учреждения муниципальных районов (городских округов) до 1 января 2016 года;</w:t>
      </w:r>
    </w:p>
    <w:p w:rsidR="00751AE7" w:rsidRPr="00894D88" w:rsidRDefault="00751AE7" w:rsidP="00DA1E00">
      <w:pPr>
        <w:pStyle w:val="a3"/>
        <w:numPr>
          <w:ilvl w:val="1"/>
          <w:numId w:val="5"/>
        </w:numPr>
        <w:tabs>
          <w:tab w:val="left" w:pos="993"/>
        </w:tabs>
        <w:spacing w:after="0" w:line="240" w:lineRule="auto"/>
        <w:ind w:left="0" w:firstLine="0"/>
        <w:jc w:val="both"/>
      </w:pPr>
      <w:r w:rsidRPr="00894D88">
        <w:t>В срок до 1 января 2016 года завершить передачу полномочий в сфере культуры из сельских поселений в муниципальные районы в Унечском, Дубровском, Навлинском, Погарском и Почепском районах.</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lastRenderedPageBreak/>
        <w:t>2. Департаменту образования и науки Брянской области и Департаменту культуры Брянской области:</w:t>
      </w:r>
    </w:p>
    <w:p w:rsidR="00751AE7" w:rsidRPr="00751AE7" w:rsidRDefault="00751AE7" w:rsidP="00DA1E00">
      <w:pPr>
        <w:pStyle w:val="a3"/>
        <w:tabs>
          <w:tab w:val="left" w:pos="993"/>
        </w:tabs>
        <w:spacing w:after="0" w:line="240" w:lineRule="auto"/>
        <w:ind w:left="0"/>
        <w:jc w:val="both"/>
      </w:pPr>
      <w:r w:rsidRPr="00751AE7">
        <w:t xml:space="preserve">2.1. </w:t>
      </w:r>
      <w:r w:rsidR="002E1712">
        <w:t xml:space="preserve"> </w:t>
      </w:r>
      <w:r w:rsidRPr="00751AE7">
        <w:t>Обеспечить координацию исполнения, оказать методическую и практическую помощь органам местного самоуправления при реализации мероприятий по снижению неэффективных расходов в сферах образования и культуры;</w:t>
      </w:r>
    </w:p>
    <w:p w:rsidR="00751AE7" w:rsidRPr="00751AE7" w:rsidRDefault="002E1712" w:rsidP="00DA1E00">
      <w:pPr>
        <w:pStyle w:val="a3"/>
        <w:numPr>
          <w:ilvl w:val="1"/>
          <w:numId w:val="6"/>
        </w:numPr>
        <w:tabs>
          <w:tab w:val="left" w:pos="993"/>
        </w:tabs>
        <w:spacing w:after="0" w:line="240" w:lineRule="auto"/>
        <w:ind w:left="0" w:firstLine="0"/>
        <w:jc w:val="both"/>
      </w:pPr>
      <w:r>
        <w:t>Р</w:t>
      </w:r>
      <w:r w:rsidR="00751AE7" w:rsidRPr="00894D88">
        <w:t xml:space="preserve">азработать </w:t>
      </w:r>
      <w:r w:rsidR="00751AE7" w:rsidRPr="00751AE7">
        <w:t>единые типовые штатные расписания по группам муниципальных учреждений сферы образования и культуры в увязке с профилями (масштабами деятельности) учреждений в рамках ограниченных ресурсов местных бюджетов без снижения качества оказываемых населению услуг (работ).</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3. Исполнительным органам государственной власти Брянской области принять меры по обеспечению работы в рамках доведенных предельных бюджетов в 2015 и 2016 годах без снижения качества предоставляемых услуг (работ) и выполняемых функций</w:t>
      </w:r>
      <w:r w:rsidR="002E1712">
        <w:rPr>
          <w:rFonts w:ascii="Times New Roman" w:hAnsi="Times New Roman" w:cs="Times New Roman"/>
          <w:sz w:val="28"/>
          <w:szCs w:val="28"/>
        </w:rPr>
        <w:t xml:space="preserve"> </w:t>
      </w:r>
      <w:r w:rsidRPr="00751AE7">
        <w:rPr>
          <w:rFonts w:ascii="Times New Roman" w:hAnsi="Times New Roman" w:cs="Times New Roman"/>
          <w:sz w:val="28"/>
          <w:szCs w:val="28"/>
        </w:rPr>
        <w:t>без образования просроченной (несанкционированной) кредиторской задолженности, соблюдая принцип равномерного финансирования расходов в течение 2016 года.</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4. Департаменту финансов Брянской области:</w:t>
      </w:r>
    </w:p>
    <w:p w:rsidR="00751AE7" w:rsidRPr="00751AE7" w:rsidRDefault="00751AE7" w:rsidP="00DA1E00">
      <w:pPr>
        <w:spacing w:after="0" w:line="240" w:lineRule="auto"/>
        <w:ind w:right="-2"/>
        <w:jc w:val="both"/>
        <w:rPr>
          <w:rFonts w:ascii="Times New Roman" w:hAnsi="Times New Roman" w:cs="Times New Roman"/>
          <w:sz w:val="28"/>
          <w:szCs w:val="28"/>
        </w:rPr>
      </w:pPr>
      <w:r w:rsidRPr="00751AE7">
        <w:rPr>
          <w:rFonts w:ascii="Times New Roman" w:hAnsi="Times New Roman" w:cs="Times New Roman"/>
          <w:sz w:val="28"/>
          <w:szCs w:val="28"/>
        </w:rPr>
        <w:t>4.1. Оказать практическую помощь органам местного самоуправления в реализации мероприятий по увеличению уровня собственных доходов местных бюджетов, снижению недоимки по налогам и сборам;</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4.2. Обеспечить единообразное распределение средств дотаций на выравнивание бюджетной обеспеченности и поддержку мер по обеспечению сбалансированности бюджетов муниципальных районов (городских округов) и поселений и их равномерное финансирование (не более 1/12) в течение 2016 финансового года;</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4.3. Обеспечить контроль реализации планов мероприятий по повышению поступлений налоговых и неналоговых доходов, эффективности бюджетных расходов, сокращению кредиторской задолженности, разработанных органами местного самоуправления.</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5. Департаменту образования и науки Брянской области и Департаменту финансов Брянской области:</w:t>
      </w:r>
    </w:p>
    <w:p w:rsidR="00751AE7" w:rsidRPr="00751AE7" w:rsidRDefault="00751AE7" w:rsidP="00DA1E00">
      <w:pPr>
        <w:spacing w:after="0" w:line="240" w:lineRule="auto"/>
        <w:jc w:val="both"/>
        <w:rPr>
          <w:rFonts w:ascii="Times New Roman" w:hAnsi="Times New Roman" w:cs="Times New Roman"/>
          <w:sz w:val="28"/>
          <w:szCs w:val="28"/>
        </w:rPr>
      </w:pPr>
      <w:r w:rsidRPr="00751AE7">
        <w:rPr>
          <w:rFonts w:ascii="Times New Roman" w:hAnsi="Times New Roman" w:cs="Times New Roman"/>
          <w:sz w:val="28"/>
          <w:szCs w:val="28"/>
        </w:rPr>
        <w:t>5.1. Обеспечить единообразное распределение средств субвенций бюджетам муниципальных районов (городских округов)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по единой для всех муниципальных образований методике, утвержденной Законом Брянской области от 13.08.2007 №126-З «О межбюджетных отношениях в Брянской области» и их равномерное финансирование (не более 1/12) в течение 2016 финансового года с учетом отпускной кампании работников образования.</w:t>
      </w:r>
    </w:p>
    <w:p w:rsidR="002E1712" w:rsidRDefault="002E1712" w:rsidP="00DA1E00">
      <w:pPr>
        <w:rPr>
          <w:rFonts w:ascii="Times New Roman" w:hAnsi="Times New Roman" w:cs="Times New Roman"/>
          <w:sz w:val="28"/>
          <w:szCs w:val="28"/>
        </w:rPr>
      </w:pPr>
    </w:p>
    <w:p w:rsidR="002E1712" w:rsidRDefault="002E1712" w:rsidP="002E1712">
      <w:pPr>
        <w:spacing w:after="0" w:line="240" w:lineRule="auto"/>
        <w:jc w:val="both"/>
        <w:rPr>
          <w:rFonts w:ascii="Times New Roman" w:hAnsi="Times New Roman" w:cs="Times New Roman"/>
          <w:sz w:val="28"/>
          <w:szCs w:val="28"/>
        </w:rPr>
      </w:pPr>
      <w:r w:rsidRPr="002E1712">
        <w:rPr>
          <w:rFonts w:ascii="Times New Roman" w:hAnsi="Times New Roman" w:cs="Times New Roman"/>
          <w:b/>
          <w:sz w:val="28"/>
          <w:szCs w:val="28"/>
        </w:rPr>
        <w:t>По вопросу 2.1 повестки дня выступили</w:t>
      </w:r>
      <w:r w:rsidRPr="002E1712">
        <w:t xml:space="preserve"> </w:t>
      </w:r>
      <w:r w:rsidRPr="002E1712">
        <w:rPr>
          <w:rFonts w:ascii="Times New Roman" w:hAnsi="Times New Roman" w:cs="Times New Roman"/>
          <w:sz w:val="28"/>
          <w:szCs w:val="28"/>
        </w:rPr>
        <w:t>и.о.</w:t>
      </w:r>
      <w:r w:rsidR="00946442">
        <w:rPr>
          <w:rFonts w:ascii="Times New Roman" w:hAnsi="Times New Roman" w:cs="Times New Roman"/>
          <w:sz w:val="28"/>
          <w:szCs w:val="28"/>
        </w:rPr>
        <w:t xml:space="preserve"> </w:t>
      </w:r>
      <w:r w:rsidRPr="002E1712">
        <w:rPr>
          <w:rFonts w:ascii="Times New Roman" w:hAnsi="Times New Roman" w:cs="Times New Roman"/>
          <w:sz w:val="28"/>
          <w:szCs w:val="28"/>
        </w:rPr>
        <w:t>директор</w:t>
      </w:r>
      <w:r>
        <w:rPr>
          <w:rFonts w:ascii="Times New Roman" w:hAnsi="Times New Roman" w:cs="Times New Roman"/>
          <w:sz w:val="28"/>
          <w:szCs w:val="28"/>
        </w:rPr>
        <w:t>а</w:t>
      </w:r>
      <w:r w:rsidRPr="002E1712">
        <w:rPr>
          <w:rFonts w:ascii="Times New Roman" w:hAnsi="Times New Roman" w:cs="Times New Roman"/>
          <w:sz w:val="28"/>
          <w:szCs w:val="28"/>
        </w:rPr>
        <w:t xml:space="preserve"> департамента образования и науки Брянской области В.Н.Оборотова, и.о. директора департамента здравоохранения Брянской области А.И.Маклашова, </w:t>
      </w:r>
    </w:p>
    <w:p w:rsidR="00946442" w:rsidRDefault="002E1712" w:rsidP="002E1712">
      <w:pPr>
        <w:spacing w:after="0" w:line="240" w:lineRule="auto"/>
        <w:jc w:val="both"/>
        <w:rPr>
          <w:rFonts w:ascii="Times New Roman" w:hAnsi="Times New Roman" w:cs="Times New Roman"/>
          <w:sz w:val="28"/>
          <w:szCs w:val="28"/>
        </w:rPr>
      </w:pPr>
      <w:r w:rsidRPr="002E1712">
        <w:rPr>
          <w:rFonts w:ascii="Times New Roman" w:hAnsi="Times New Roman" w:cs="Times New Roman"/>
          <w:sz w:val="28"/>
          <w:szCs w:val="28"/>
        </w:rPr>
        <w:lastRenderedPageBreak/>
        <w:t>и.о. директора департамента семьи, социальной и демографической политики</w:t>
      </w:r>
      <w:r>
        <w:rPr>
          <w:rFonts w:ascii="Times New Roman" w:hAnsi="Times New Roman" w:cs="Times New Roman"/>
          <w:sz w:val="28"/>
          <w:szCs w:val="28"/>
        </w:rPr>
        <w:t xml:space="preserve"> Брянской области И.Е.Тимошина. Они обозначили основные направления </w:t>
      </w:r>
      <w:r w:rsidRPr="002E1712">
        <w:rPr>
          <w:rFonts w:ascii="Times New Roman" w:hAnsi="Times New Roman" w:cs="Times New Roman"/>
          <w:sz w:val="28"/>
          <w:szCs w:val="28"/>
        </w:rPr>
        <w:t xml:space="preserve"> </w:t>
      </w:r>
    </w:p>
    <w:p w:rsidR="00174E45" w:rsidRDefault="00946442" w:rsidP="00174E45">
      <w:pPr>
        <w:spacing w:after="0" w:line="240" w:lineRule="auto"/>
        <w:jc w:val="both"/>
        <w:rPr>
          <w:rFonts w:ascii="Times New Roman" w:hAnsi="Times New Roman"/>
          <w:color w:val="000000"/>
          <w:sz w:val="28"/>
          <w:szCs w:val="28"/>
        </w:rPr>
      </w:pPr>
      <w:r w:rsidRPr="00946442">
        <w:rPr>
          <w:rFonts w:ascii="Times New Roman" w:hAnsi="Times New Roman" w:cs="Times New Roman"/>
          <w:sz w:val="28"/>
          <w:szCs w:val="28"/>
        </w:rPr>
        <w:t>проведения структурных реформ и повышения эффективности бюджетных расходов в ряде отраслей социальной сферы Брянской области в 2015 – 2016 годах.</w:t>
      </w:r>
      <w:r w:rsidR="00174E45">
        <w:rPr>
          <w:rFonts w:ascii="Times New Roman" w:hAnsi="Times New Roman" w:cs="Times New Roman"/>
          <w:sz w:val="28"/>
          <w:szCs w:val="28"/>
        </w:rPr>
        <w:t xml:space="preserve"> Руководители отраслевых департаментов отметили, что в условиях </w:t>
      </w:r>
      <w:r w:rsidR="00174E45" w:rsidRPr="00174E45">
        <w:rPr>
          <w:rFonts w:ascii="Times New Roman" w:hAnsi="Times New Roman" w:cs="Times New Roman"/>
          <w:sz w:val="28"/>
          <w:szCs w:val="28"/>
        </w:rPr>
        <w:t>дефицита бюджетных ассигнований первостепенное значение для развития системы образования приобретают вопросы повышения эффективности использования ресурсов, реализации внутренних резервов, привлечения в социальную сферу дополнительных внебюджетных средств.</w:t>
      </w:r>
      <w:r w:rsidR="00174E45" w:rsidRPr="00174E45">
        <w:rPr>
          <w:rFonts w:ascii="Times New Roman" w:hAnsi="Times New Roman"/>
          <w:color w:val="000000"/>
          <w:sz w:val="28"/>
          <w:szCs w:val="28"/>
        </w:rPr>
        <w:t xml:space="preserve"> </w:t>
      </w:r>
      <w:r w:rsidR="00174E45" w:rsidRPr="00BD31D7">
        <w:rPr>
          <w:rFonts w:ascii="Times New Roman" w:hAnsi="Times New Roman"/>
          <w:color w:val="000000"/>
          <w:sz w:val="28"/>
          <w:szCs w:val="28"/>
        </w:rPr>
        <w:t>В настоящее время приоритетным является совершенствование финансово-экономических отношений в о</w:t>
      </w:r>
      <w:r w:rsidR="00174E45">
        <w:rPr>
          <w:rFonts w:ascii="Times New Roman" w:hAnsi="Times New Roman"/>
          <w:color w:val="000000"/>
          <w:sz w:val="28"/>
          <w:szCs w:val="28"/>
        </w:rPr>
        <w:t>бразовании, здравоохранении</w:t>
      </w:r>
      <w:r w:rsidR="00174E45" w:rsidRPr="00BD31D7">
        <w:rPr>
          <w:rFonts w:ascii="Times New Roman" w:hAnsi="Times New Roman"/>
          <w:color w:val="000000"/>
          <w:sz w:val="28"/>
          <w:szCs w:val="28"/>
        </w:rPr>
        <w:t xml:space="preserve">, </w:t>
      </w:r>
      <w:r w:rsidR="00174E45">
        <w:rPr>
          <w:rFonts w:ascii="Times New Roman" w:hAnsi="Times New Roman"/>
          <w:color w:val="000000"/>
          <w:sz w:val="28"/>
          <w:szCs w:val="28"/>
        </w:rPr>
        <w:t>сфере социальной защиты населения</w:t>
      </w:r>
      <w:r w:rsidR="003238D6">
        <w:rPr>
          <w:rFonts w:ascii="Times New Roman" w:hAnsi="Times New Roman"/>
          <w:color w:val="000000"/>
          <w:sz w:val="28"/>
          <w:szCs w:val="28"/>
        </w:rPr>
        <w:t>,</w:t>
      </w:r>
      <w:r w:rsidR="00174E45">
        <w:rPr>
          <w:rFonts w:ascii="Times New Roman" w:hAnsi="Times New Roman"/>
          <w:color w:val="000000"/>
          <w:sz w:val="28"/>
          <w:szCs w:val="28"/>
        </w:rPr>
        <w:t xml:space="preserve"> </w:t>
      </w:r>
      <w:r w:rsidR="00174E45" w:rsidRPr="00BD31D7">
        <w:rPr>
          <w:rFonts w:ascii="Times New Roman" w:hAnsi="Times New Roman"/>
          <w:color w:val="000000"/>
          <w:sz w:val="28"/>
          <w:szCs w:val="28"/>
        </w:rPr>
        <w:t>направленное на повышение эффективности использования ресурсов, структурную реорганизацию, повышение качества оказания</w:t>
      </w:r>
      <w:r w:rsidR="00174E45">
        <w:rPr>
          <w:rFonts w:ascii="Times New Roman" w:hAnsi="Times New Roman"/>
          <w:color w:val="000000"/>
          <w:sz w:val="28"/>
          <w:szCs w:val="28"/>
        </w:rPr>
        <w:t xml:space="preserve"> услуг. </w:t>
      </w:r>
    </w:p>
    <w:p w:rsidR="004C3610" w:rsidRDefault="004C3610" w:rsidP="00174E45">
      <w:pPr>
        <w:spacing w:after="0" w:line="240" w:lineRule="auto"/>
        <w:jc w:val="both"/>
        <w:rPr>
          <w:rFonts w:ascii="Times New Roman" w:hAnsi="Times New Roman" w:cs="Times New Roman"/>
          <w:sz w:val="28"/>
          <w:szCs w:val="28"/>
        </w:rPr>
      </w:pPr>
    </w:p>
    <w:p w:rsidR="003238D6" w:rsidRDefault="004C3610" w:rsidP="004C3610">
      <w:pPr>
        <w:tabs>
          <w:tab w:val="left" w:pos="3310"/>
        </w:tabs>
        <w:rPr>
          <w:rFonts w:ascii="Times New Roman" w:hAnsi="Times New Roman" w:cs="Times New Roman"/>
          <w:sz w:val="28"/>
          <w:szCs w:val="28"/>
        </w:rPr>
      </w:pPr>
      <w:r>
        <w:rPr>
          <w:rFonts w:ascii="Times New Roman" w:hAnsi="Times New Roman" w:cs="Times New Roman"/>
          <w:sz w:val="28"/>
          <w:szCs w:val="28"/>
        </w:rPr>
        <w:tab/>
        <w:t xml:space="preserve">          РЕШИЛИ:</w:t>
      </w:r>
    </w:p>
    <w:p w:rsidR="003238D6" w:rsidRPr="00B75EFB" w:rsidRDefault="003238D6" w:rsidP="003238D6">
      <w:pPr>
        <w:pStyle w:val="a8"/>
        <w:tabs>
          <w:tab w:val="left" w:pos="900"/>
          <w:tab w:val="left" w:pos="7560"/>
        </w:tabs>
        <w:ind w:right="-5"/>
        <w:rPr>
          <w:rFonts w:eastAsiaTheme="minorHAnsi"/>
          <w:b/>
          <w:szCs w:val="28"/>
          <w:lang w:eastAsia="en-US"/>
        </w:rPr>
      </w:pPr>
      <w:r w:rsidRPr="00B75EFB">
        <w:rPr>
          <w:rFonts w:eastAsiaTheme="minorHAnsi"/>
          <w:b/>
          <w:szCs w:val="28"/>
          <w:lang w:eastAsia="en-US"/>
        </w:rPr>
        <w:t xml:space="preserve">Заслушав и рассмотрев информации и.о. директора департамента образования и науки Брянской области В.Н.Оборотова, и.о. директора департамента здравоохранения Брянской области А.И.Маклашова, </w:t>
      </w:r>
    </w:p>
    <w:p w:rsidR="003238D6" w:rsidRPr="00B75EFB" w:rsidRDefault="003238D6" w:rsidP="003238D6">
      <w:pPr>
        <w:pStyle w:val="a8"/>
        <w:tabs>
          <w:tab w:val="left" w:pos="900"/>
          <w:tab w:val="left" w:pos="7560"/>
        </w:tabs>
        <w:ind w:right="-5"/>
        <w:rPr>
          <w:rFonts w:eastAsiaTheme="minorHAnsi"/>
          <w:b/>
          <w:szCs w:val="28"/>
          <w:lang w:eastAsia="en-US"/>
        </w:rPr>
      </w:pPr>
      <w:r w:rsidRPr="00B75EFB">
        <w:rPr>
          <w:rFonts w:eastAsiaTheme="minorHAnsi"/>
          <w:b/>
          <w:szCs w:val="28"/>
          <w:lang w:eastAsia="en-US"/>
        </w:rPr>
        <w:t xml:space="preserve">и.о. директора департамента семьи, социальной и демографической политики Брянской области И.Е.Тимошина,  </w:t>
      </w:r>
    </w:p>
    <w:p w:rsidR="003238D6" w:rsidRPr="003238D6" w:rsidRDefault="003238D6" w:rsidP="003238D6">
      <w:pPr>
        <w:pStyle w:val="a8"/>
        <w:tabs>
          <w:tab w:val="left" w:pos="900"/>
          <w:tab w:val="left" w:pos="7560"/>
        </w:tabs>
        <w:ind w:right="-5" w:firstLine="720"/>
        <w:rPr>
          <w:rFonts w:eastAsiaTheme="minorHAnsi"/>
          <w:szCs w:val="28"/>
          <w:lang w:eastAsia="en-US"/>
        </w:rPr>
      </w:pPr>
      <w:r w:rsidRPr="003238D6">
        <w:rPr>
          <w:rFonts w:eastAsiaTheme="minorHAnsi"/>
          <w:szCs w:val="28"/>
          <w:lang w:eastAsia="en-US"/>
        </w:rPr>
        <w:t xml:space="preserve"> </w:t>
      </w:r>
    </w:p>
    <w:p w:rsidR="003238D6" w:rsidRPr="003238D6" w:rsidRDefault="003238D6" w:rsidP="003238D6">
      <w:pPr>
        <w:numPr>
          <w:ilvl w:val="0"/>
          <w:numId w:val="7"/>
        </w:numPr>
        <w:spacing w:after="0" w:line="240" w:lineRule="auto"/>
        <w:ind w:left="0" w:firstLine="0"/>
        <w:jc w:val="both"/>
        <w:rPr>
          <w:rFonts w:ascii="Times New Roman" w:hAnsi="Times New Roman" w:cs="Times New Roman"/>
          <w:sz w:val="28"/>
          <w:szCs w:val="28"/>
        </w:rPr>
      </w:pPr>
      <w:r w:rsidRPr="003238D6">
        <w:rPr>
          <w:rFonts w:ascii="Times New Roman" w:hAnsi="Times New Roman" w:cs="Times New Roman"/>
          <w:sz w:val="28"/>
          <w:szCs w:val="28"/>
        </w:rPr>
        <w:t>Рекомендовать органам местного самоуправления муниципальных образований:</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1.1. В срок до 15 ноября текущего года представить в Правительство Брянской области планы мероприятий, направленных на повышение эффективности использования бюджетных расходов по отрасли «Образование» на 2015 - 2018 годы.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2.  Предложить Департаменту образования и науки Брянской области:</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2.1. Продолжить работу по оптимизации сети подведомственных учреждений;</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2.2. В системе среднего профессионального образования продолжить работу по формированию кластеров  по основным отраслям экономики Брянской области;</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2.3. Активизировать работу по привлечению средств федерального бюджета на развитие системы образования;</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2.4. Совместно с муниципальными органами управления образованием совершенствовать систему дополнительных платных образовательных услуг.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3. Рекомендовать включить в показатели эффективности деятельности  муниципальных образований (глав) наличие и выполнение плана мероприятий, направленных на повышение эффективности использования бюджетных расходов по отрасли «Образование» на 2015 - 2018 годы, в котором  основным показателем выполнения плана должна стать динамика соотношения количества учащихся на одного педагогического работника.</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4.  Рекомендовать главам администраций муниципальных образований Брянской области:</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4.1. Принять меры по обеспечению условий оказания медицинской помощи на территории муниципального образования, в том числе в части оказания </w:t>
      </w:r>
      <w:r w:rsidRPr="003238D6">
        <w:rPr>
          <w:rFonts w:eastAsiaTheme="minorHAnsi"/>
          <w:szCs w:val="28"/>
          <w:lang w:eastAsia="en-US"/>
        </w:rPr>
        <w:lastRenderedPageBreak/>
        <w:t>мер социальной поддержки медицинским работникам, переехавшим или изъявившим желание переехать на постоянное место жительства в сельскую местность.</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4.2. Предложить Департаменту здравоохранения Брянской области:</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4.2.1. Обеспечить реализацию мер по повышению эффективности бюджетных расходов в 2016 году.</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4.2.2. Обеспечить введение в действие примерного положения об оплате труда работников подведомственных учреждений.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4.2.3. Усилить контроль за закупками лекарственных препаратов и продуктов питания в подведомственных учреждениях.</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5. Рекомендовать органам местного самоуправления муниципальных образований Брянской области: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5.1. В соответствии с действующим законодательством принимать оперативные решения о дальнейшем эффективном использовании высвобождаемого недвижимого имущества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6. Предложить департаменту семьи, социальной и демографической политики Брянской области: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6.1. Продолжить мероприятия по оптимизации сети стационарных отделений для несовершеннолетних и социальных приютов с постепенным переходом на обслуживание детского населения по зональному принципу в учреждениях с более комфортными условиями проживания и наличием свободных мест;</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6.2. Проводить указанные мероприятия в строгом соответствии с действующим законодательством на основании положительного заключения комиссии по оценке последствий принятия решения о ликвидации объекта социальной инфраструктуры для детей;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 xml:space="preserve">6.3. Продолжить оптимизацию сети учреждений временного проживания граждан пожилого возраста и инвалидов;  </w:t>
      </w:r>
    </w:p>
    <w:p w:rsidR="003238D6" w:rsidRPr="003238D6" w:rsidRDefault="003238D6" w:rsidP="003238D6">
      <w:pPr>
        <w:pStyle w:val="a8"/>
        <w:tabs>
          <w:tab w:val="left" w:pos="900"/>
          <w:tab w:val="left" w:pos="7560"/>
        </w:tabs>
        <w:ind w:right="-5"/>
        <w:rPr>
          <w:rFonts w:eastAsiaTheme="minorHAnsi"/>
          <w:szCs w:val="28"/>
          <w:lang w:eastAsia="en-US"/>
        </w:rPr>
      </w:pPr>
      <w:r w:rsidRPr="003238D6">
        <w:rPr>
          <w:rFonts w:eastAsiaTheme="minorHAnsi"/>
          <w:szCs w:val="28"/>
          <w:lang w:eastAsia="en-US"/>
        </w:rPr>
        <w:t>6.4.  Проводить указанные мероприятия в строгом соответствии с действующим законодательством с постепенным переводом пожилых граждан из данных структур в дома-интернаты с более комфортными  условиями  проживания  с предоставлением социальных услуг (особенно социально-медицинских) на более высоком уровне.</w:t>
      </w:r>
    </w:p>
    <w:p w:rsidR="003238D6" w:rsidRPr="003238D6" w:rsidRDefault="003238D6" w:rsidP="003238D6">
      <w:pPr>
        <w:pStyle w:val="a8"/>
        <w:tabs>
          <w:tab w:val="left" w:pos="900"/>
          <w:tab w:val="left" w:pos="7560"/>
        </w:tabs>
        <w:ind w:right="-5"/>
        <w:rPr>
          <w:rFonts w:eastAsiaTheme="minorHAnsi"/>
          <w:szCs w:val="28"/>
          <w:lang w:eastAsia="en-US"/>
        </w:rPr>
      </w:pPr>
    </w:p>
    <w:p w:rsidR="00290AB3" w:rsidRPr="00290AB3" w:rsidRDefault="004E624F" w:rsidP="00290AB3">
      <w:pPr>
        <w:pStyle w:val="a8"/>
        <w:tabs>
          <w:tab w:val="left" w:pos="900"/>
          <w:tab w:val="left" w:pos="7560"/>
        </w:tabs>
        <w:ind w:right="-5"/>
        <w:rPr>
          <w:rFonts w:eastAsiaTheme="minorHAnsi"/>
          <w:szCs w:val="28"/>
          <w:lang w:eastAsia="en-US"/>
        </w:rPr>
      </w:pPr>
      <w:r w:rsidRPr="00290AB3">
        <w:rPr>
          <w:rFonts w:eastAsiaTheme="minorHAnsi"/>
          <w:b/>
          <w:szCs w:val="28"/>
          <w:lang w:eastAsia="en-US"/>
        </w:rPr>
        <w:t>По 4-му вопросу повестки дня</w:t>
      </w:r>
      <w:r w:rsidR="00290AB3" w:rsidRPr="00290AB3">
        <w:rPr>
          <w:rFonts w:eastAsiaTheme="minorHAnsi"/>
          <w:szCs w:val="28"/>
          <w:lang w:eastAsia="en-US"/>
        </w:rPr>
        <w:t xml:space="preserve"> выступил председатель КСП Брянской области В.А.Шинкарев. Он рассказал о контроле за расходованием бюджетных средств</w:t>
      </w:r>
      <w:r w:rsidR="00646D25">
        <w:rPr>
          <w:rFonts w:eastAsiaTheme="minorHAnsi"/>
          <w:szCs w:val="28"/>
          <w:lang w:eastAsia="en-US"/>
        </w:rPr>
        <w:t>, р</w:t>
      </w:r>
      <w:r w:rsidR="00290AB3" w:rsidRPr="00290AB3">
        <w:rPr>
          <w:rFonts w:eastAsiaTheme="minorHAnsi"/>
          <w:szCs w:val="28"/>
          <w:lang w:eastAsia="en-US"/>
        </w:rPr>
        <w:t>езультат</w:t>
      </w:r>
      <w:r w:rsidR="00646D25">
        <w:rPr>
          <w:rFonts w:eastAsiaTheme="minorHAnsi"/>
          <w:szCs w:val="28"/>
          <w:lang w:eastAsia="en-US"/>
        </w:rPr>
        <w:t>ах</w:t>
      </w:r>
      <w:r w:rsidR="00290AB3" w:rsidRPr="00290AB3">
        <w:rPr>
          <w:rFonts w:eastAsiaTheme="minorHAnsi"/>
          <w:szCs w:val="28"/>
          <w:lang w:eastAsia="en-US"/>
        </w:rPr>
        <w:t xml:space="preserve"> проверок, проводимых Контрольно-счетной палатой Брянской области</w:t>
      </w:r>
      <w:r w:rsidR="00646D25">
        <w:rPr>
          <w:rFonts w:eastAsiaTheme="minorHAnsi"/>
          <w:szCs w:val="28"/>
          <w:lang w:eastAsia="en-US"/>
        </w:rPr>
        <w:t>, остановился на вопросах э</w:t>
      </w:r>
      <w:r w:rsidR="00290AB3" w:rsidRPr="00290AB3">
        <w:rPr>
          <w:rFonts w:eastAsiaTheme="minorHAnsi"/>
          <w:szCs w:val="28"/>
          <w:lang w:eastAsia="en-US"/>
        </w:rPr>
        <w:t>ффективност</w:t>
      </w:r>
      <w:r w:rsidR="00646D25">
        <w:rPr>
          <w:rFonts w:eastAsiaTheme="minorHAnsi"/>
          <w:szCs w:val="28"/>
          <w:lang w:eastAsia="en-US"/>
        </w:rPr>
        <w:t>и</w:t>
      </w:r>
      <w:r w:rsidR="00290AB3" w:rsidRPr="00290AB3">
        <w:rPr>
          <w:rFonts w:eastAsiaTheme="minorHAnsi"/>
          <w:szCs w:val="28"/>
          <w:lang w:eastAsia="en-US"/>
        </w:rPr>
        <w:t xml:space="preserve"> работы муниципальных контрольно-счетных органов.</w:t>
      </w:r>
    </w:p>
    <w:p w:rsidR="00B75EFB" w:rsidRDefault="00B75EFB" w:rsidP="003238D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563B2" w:rsidRDefault="005563B2" w:rsidP="00B75EFB">
      <w:pPr>
        <w:spacing w:line="240" w:lineRule="auto"/>
        <w:jc w:val="center"/>
        <w:rPr>
          <w:rFonts w:ascii="Times New Roman" w:hAnsi="Times New Roman" w:cs="Times New Roman"/>
          <w:sz w:val="28"/>
          <w:szCs w:val="28"/>
        </w:rPr>
      </w:pPr>
    </w:p>
    <w:p w:rsidR="00B75EFB" w:rsidRPr="00B75EFB" w:rsidRDefault="00B75EFB" w:rsidP="00B75EFB">
      <w:pPr>
        <w:spacing w:line="240" w:lineRule="auto"/>
        <w:jc w:val="center"/>
        <w:rPr>
          <w:rFonts w:ascii="Times New Roman" w:hAnsi="Times New Roman" w:cs="Times New Roman"/>
          <w:sz w:val="28"/>
          <w:szCs w:val="28"/>
        </w:rPr>
      </w:pPr>
      <w:r w:rsidRPr="00B75EFB">
        <w:rPr>
          <w:rFonts w:ascii="Times New Roman" w:hAnsi="Times New Roman" w:cs="Times New Roman"/>
          <w:sz w:val="28"/>
          <w:szCs w:val="28"/>
        </w:rPr>
        <w:t>РЕШИЛИ:</w:t>
      </w:r>
    </w:p>
    <w:p w:rsidR="00B75EFB" w:rsidRDefault="00B75EFB" w:rsidP="00B75EFB">
      <w:pPr>
        <w:pStyle w:val="a8"/>
        <w:tabs>
          <w:tab w:val="left" w:pos="900"/>
          <w:tab w:val="left" w:pos="7560"/>
        </w:tabs>
        <w:ind w:right="-5"/>
        <w:rPr>
          <w:rFonts w:eastAsiaTheme="minorHAnsi"/>
          <w:b/>
          <w:szCs w:val="28"/>
          <w:lang w:eastAsia="en-US"/>
        </w:rPr>
      </w:pPr>
      <w:r w:rsidRPr="00B75EFB">
        <w:rPr>
          <w:rFonts w:eastAsiaTheme="minorHAnsi"/>
          <w:b/>
          <w:szCs w:val="28"/>
          <w:lang w:eastAsia="en-US"/>
        </w:rPr>
        <w:t xml:space="preserve">Заслушав и обсудив информацию председателя Контрольно-счетной палаты Брянской области В.А.Шинкарёва,  </w:t>
      </w:r>
    </w:p>
    <w:p w:rsidR="00B75EFB" w:rsidRPr="00B75EFB" w:rsidRDefault="00B75EFB" w:rsidP="00B75EFB">
      <w:pPr>
        <w:pStyle w:val="a8"/>
        <w:tabs>
          <w:tab w:val="left" w:pos="900"/>
          <w:tab w:val="left" w:pos="7560"/>
        </w:tabs>
        <w:ind w:right="-5"/>
        <w:rPr>
          <w:rFonts w:eastAsiaTheme="minorHAnsi"/>
          <w:b/>
          <w:szCs w:val="28"/>
          <w:lang w:eastAsia="en-US"/>
        </w:rPr>
      </w:pP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 1.Рекомендовать органам власти муниципальных образований: </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lastRenderedPageBreak/>
        <w:t xml:space="preserve"> 1.1. Обеспечить контроль за целевым использованием земель в соответствие требованиям Федерального Закона от 24.07.2002 №101-ФЗ «Об обороте земель сельскохозяйственного назначения»;</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 1.2. При заключении договоров аренды земельных участков обеспечить соблюдение требования ст.8 Федерального Закона от 29.07.1998 года №135-ФЗ «Об оценочной деятельности в Российской Федерации»;</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 1.3. Активизировать работу по признанию земельных долей невостребованными и оформлению права муниципальной собственности на них;</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 1.4. Принять меры по  увеличению поступлений налоговых и неналоговых доходов местного бюджета.</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1.5. Обеспечить качественное прогнозирование и реальность исчисления доходных источников при формировании бюджета поселения.</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1.6. Принятие бюджетных обязательств осуществлять в пределах доведенных лимитов бюджетных обязательств. Обеспечить жесткий контроль за недопущением случаев принятия обязательств, превышающих утвержденные плановые назначения.</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1.7. Провести детальный анализ причин роста кредиторской задолженности. При наличии просроченной кредиторской задолженности применять меры воздействия, предусмотренные пунктом 27 статьи 30 Федерального закона от 08.05.2010 № 83-ФЗ. Не допускать роста кредиторской задолженности.</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1.8.Обеспечить меры по повышению эффективности использования бюджетных средств, принять действенные меры по сокращению объемов недоимки по платежам в бюджет.</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2. Рекомендовать муниципальным контрольно-счетным органам в целях повышения эффективности внешнего финансового контроля: </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2.1. В обязательном порядке участвовать в контрольных и экспертно-аналитических мероприятиях Контрольно-счетной палаты Брянской области;  </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2.2. Активизировать работу по вопросам выявления и оценки кредиторской задолженности и выяснения причин ее образования;</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2.3. При планировании работы корректировать тематику контрольных мероприятий, отдавая приоритет проблемным областям, в которых с наибольшей вероятностью будут выявлены нарушения;</w:t>
      </w:r>
    </w:p>
    <w:p w:rsidR="00B75EFB" w:rsidRPr="00B75EFB" w:rsidRDefault="00B75EFB" w:rsidP="00B75EFB">
      <w:pPr>
        <w:pStyle w:val="a8"/>
        <w:tabs>
          <w:tab w:val="left" w:pos="900"/>
          <w:tab w:val="left" w:pos="7560"/>
        </w:tabs>
        <w:ind w:right="-5"/>
        <w:rPr>
          <w:rFonts w:eastAsiaTheme="minorHAnsi"/>
          <w:szCs w:val="28"/>
          <w:lang w:eastAsia="en-US"/>
        </w:rPr>
      </w:pPr>
      <w:r w:rsidRPr="00B75EFB">
        <w:rPr>
          <w:rFonts w:eastAsiaTheme="minorHAnsi"/>
          <w:szCs w:val="28"/>
          <w:lang w:eastAsia="en-US"/>
        </w:rPr>
        <w:t xml:space="preserve">2.4. При проведении внешних проверок высокодотационных муниципальных образований уделять особое внимание устранению замечаний и реализации предложений, подготовленных Контрольно-счетной палатой Брянской области по итогам их последней внешней проверки. </w:t>
      </w:r>
    </w:p>
    <w:p w:rsidR="00B75EFB" w:rsidRPr="00B75EFB" w:rsidRDefault="00B75EFB" w:rsidP="00B75EFB">
      <w:pPr>
        <w:pStyle w:val="a8"/>
        <w:tabs>
          <w:tab w:val="left" w:pos="900"/>
          <w:tab w:val="left" w:pos="7560"/>
        </w:tabs>
        <w:ind w:right="-5"/>
        <w:rPr>
          <w:rFonts w:eastAsiaTheme="minorHAnsi"/>
          <w:szCs w:val="28"/>
          <w:lang w:eastAsia="en-US"/>
        </w:rPr>
      </w:pPr>
    </w:p>
    <w:p w:rsidR="005938E4" w:rsidRDefault="005938E4" w:rsidP="00695BE1">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2761615</wp:posOffset>
            </wp:positionH>
            <wp:positionV relativeFrom="paragraph">
              <wp:posOffset>127635</wp:posOffset>
            </wp:positionV>
            <wp:extent cx="1060450" cy="812800"/>
            <wp:effectExtent l="19050" t="0" r="6350" b="0"/>
            <wp:wrapNone/>
            <wp:docPr id="4" name="Рисунок 1" descr="L:\Полозов ДВ\2015-12-08 08.12.15\08.12.1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Полозов ДВ\2015-12-08 08.12.15\08.12.15 001.jpg"/>
                    <pic:cNvPicPr>
                      <a:picLocks noChangeAspect="1" noChangeArrowheads="1"/>
                    </pic:cNvPicPr>
                  </pic:nvPicPr>
                  <pic:blipFill>
                    <a:blip r:embed="rId7" cstate="print"/>
                    <a:srcRect/>
                    <a:stretch>
                      <a:fillRect/>
                    </a:stretch>
                  </pic:blipFill>
                  <pic:spPr bwMode="auto">
                    <a:xfrm>
                      <a:off x="0" y="0"/>
                      <a:ext cx="1060450" cy="812800"/>
                    </a:xfrm>
                    <a:prstGeom prst="rect">
                      <a:avLst/>
                    </a:prstGeom>
                    <a:noFill/>
                    <a:ln w="9525">
                      <a:noFill/>
                      <a:miter lim="800000"/>
                      <a:headEnd/>
                      <a:tailEnd/>
                    </a:ln>
                  </pic:spPr>
                </pic:pic>
              </a:graphicData>
            </a:graphic>
          </wp:anchor>
        </w:drawing>
      </w:r>
    </w:p>
    <w:p w:rsidR="00695BE1" w:rsidRDefault="00695BE1" w:rsidP="00695B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5938E4">
        <w:rPr>
          <w:rFonts w:ascii="Times New Roman" w:hAnsi="Times New Roman" w:cs="Times New Roman"/>
          <w:sz w:val="28"/>
          <w:szCs w:val="28"/>
        </w:rPr>
        <w:t xml:space="preserve">        </w:t>
      </w:r>
      <w:r>
        <w:rPr>
          <w:rFonts w:ascii="Times New Roman" w:hAnsi="Times New Roman" w:cs="Times New Roman"/>
          <w:sz w:val="28"/>
          <w:szCs w:val="28"/>
        </w:rPr>
        <w:t xml:space="preserve"> </w:t>
      </w:r>
      <w:r w:rsidR="005938E4">
        <w:rPr>
          <w:rFonts w:ascii="Times New Roman" w:hAnsi="Times New Roman" w:cs="Times New Roman"/>
          <w:sz w:val="28"/>
          <w:szCs w:val="28"/>
        </w:rPr>
        <w:t xml:space="preserve">       В.И.Попков</w:t>
      </w:r>
      <w:r>
        <w:rPr>
          <w:rFonts w:ascii="Times New Roman" w:hAnsi="Times New Roman" w:cs="Times New Roman"/>
          <w:sz w:val="28"/>
          <w:szCs w:val="28"/>
        </w:rPr>
        <w:t xml:space="preserve">                </w:t>
      </w:r>
      <w:r w:rsidR="005938E4">
        <w:rPr>
          <w:rFonts w:ascii="Times New Roman" w:hAnsi="Times New Roman" w:cs="Times New Roman"/>
          <w:sz w:val="28"/>
          <w:szCs w:val="28"/>
        </w:rPr>
        <w:t xml:space="preserve"> </w:t>
      </w:r>
    </w:p>
    <w:p w:rsidR="00695BE1" w:rsidRDefault="00695BE1" w:rsidP="00695BE1">
      <w:pPr>
        <w:tabs>
          <w:tab w:val="left" w:pos="59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74E45" w:rsidRPr="00B75EFB" w:rsidRDefault="00695BE1" w:rsidP="00695B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Ответственный Секретарь Совета               </w:t>
      </w:r>
      <w:r w:rsidR="005938E4">
        <w:rPr>
          <w:rFonts w:ascii="Times New Roman" w:hAnsi="Times New Roman" w:cs="Times New Roman"/>
          <w:sz w:val="28"/>
          <w:szCs w:val="28"/>
        </w:rPr>
        <w:t xml:space="preserve">                                 Н.Н.Хлистунов</w:t>
      </w:r>
      <w:r>
        <w:rPr>
          <w:rFonts w:ascii="Times New Roman" w:hAnsi="Times New Roman" w:cs="Times New Roman"/>
          <w:sz w:val="28"/>
          <w:szCs w:val="28"/>
        </w:rPr>
        <w:t xml:space="preserve">                                  </w:t>
      </w:r>
    </w:p>
    <w:sectPr w:rsidR="00174E45" w:rsidRPr="00B75EFB" w:rsidSect="005938E4">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96A" w:rsidRDefault="00F7196A" w:rsidP="00537973">
      <w:pPr>
        <w:spacing w:after="0" w:line="240" w:lineRule="auto"/>
      </w:pPr>
      <w:r>
        <w:separator/>
      </w:r>
    </w:p>
  </w:endnote>
  <w:endnote w:type="continuationSeparator" w:id="1">
    <w:p w:rsidR="00F7196A" w:rsidRDefault="00F7196A" w:rsidP="00537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96A" w:rsidRDefault="00F7196A" w:rsidP="00537973">
      <w:pPr>
        <w:spacing w:after="0" w:line="240" w:lineRule="auto"/>
      </w:pPr>
      <w:r>
        <w:separator/>
      </w:r>
    </w:p>
  </w:footnote>
  <w:footnote w:type="continuationSeparator" w:id="1">
    <w:p w:rsidR="00F7196A" w:rsidRDefault="00F7196A" w:rsidP="00537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2920"/>
    <w:multiLevelType w:val="multilevel"/>
    <w:tmpl w:val="229C37FE"/>
    <w:lvl w:ilvl="0">
      <w:start w:val="1"/>
      <w:numFmt w:val="decimal"/>
      <w:lvlText w:val="%1."/>
      <w:lvlJc w:val="left"/>
      <w:pPr>
        <w:ind w:left="1923" w:hanging="121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
    <w:nsid w:val="4FF07DC7"/>
    <w:multiLevelType w:val="hybridMultilevel"/>
    <w:tmpl w:val="2DA0C898"/>
    <w:lvl w:ilvl="0" w:tplc="DB8C34C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58C958DD"/>
    <w:multiLevelType w:val="multilevel"/>
    <w:tmpl w:val="69A67264"/>
    <w:lvl w:ilvl="0">
      <w:start w:val="1"/>
      <w:numFmt w:val="decimal"/>
      <w:lvlText w:val="%1."/>
      <w:lvlJc w:val="left"/>
      <w:pPr>
        <w:ind w:left="1353" w:hanging="360"/>
      </w:pPr>
      <w:rPr>
        <w:rFonts w:ascii="Times New Roman" w:hAnsi="Times New Roman" w:cs="Times New Roman" w:hint="default"/>
        <w:b w:val="0"/>
        <w:i w:val="0"/>
        <w:sz w:val="32"/>
        <w:szCs w:val="32"/>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nsid w:val="60555613"/>
    <w:multiLevelType w:val="multilevel"/>
    <w:tmpl w:val="382C7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6A297D99"/>
    <w:multiLevelType w:val="hybridMultilevel"/>
    <w:tmpl w:val="C3A87A56"/>
    <w:lvl w:ilvl="0" w:tplc="90103266">
      <w:start w:val="1"/>
      <w:numFmt w:val="decimal"/>
      <w:lvlText w:val="%1."/>
      <w:lvlJc w:val="left"/>
      <w:pPr>
        <w:ind w:left="1110" w:hanging="360"/>
      </w:pPr>
      <w:rPr>
        <w:rFonts w:hint="default"/>
        <w:sz w:val="28"/>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70DA2C80"/>
    <w:multiLevelType w:val="hybridMultilevel"/>
    <w:tmpl w:val="D21610CC"/>
    <w:lvl w:ilvl="0" w:tplc="BCA8F36A">
      <w:start w:val="1"/>
      <w:numFmt w:val="decimal"/>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80821BA"/>
    <w:multiLevelType w:val="multilevel"/>
    <w:tmpl w:val="69A67264"/>
    <w:lvl w:ilvl="0">
      <w:start w:val="1"/>
      <w:numFmt w:val="decimal"/>
      <w:lvlText w:val="%1."/>
      <w:lvlJc w:val="left"/>
      <w:pPr>
        <w:ind w:left="1353" w:hanging="360"/>
      </w:pPr>
      <w:rPr>
        <w:rFonts w:ascii="Times New Roman" w:hAnsi="Times New Roman" w:cs="Times New Roman" w:hint="default"/>
        <w:b w:val="0"/>
        <w:i w:val="0"/>
        <w:sz w:val="32"/>
        <w:szCs w:val="32"/>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7">
    <w:nsid w:val="79C602CE"/>
    <w:multiLevelType w:val="multilevel"/>
    <w:tmpl w:val="ACB4FB60"/>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F6DEA"/>
    <w:rsid w:val="00043CE9"/>
    <w:rsid w:val="0008127E"/>
    <w:rsid w:val="000C56E8"/>
    <w:rsid w:val="00174E45"/>
    <w:rsid w:val="001B057F"/>
    <w:rsid w:val="002050B2"/>
    <w:rsid w:val="002254F9"/>
    <w:rsid w:val="002659AE"/>
    <w:rsid w:val="00290AB3"/>
    <w:rsid w:val="002B41D3"/>
    <w:rsid w:val="002E1712"/>
    <w:rsid w:val="002F18B2"/>
    <w:rsid w:val="00311C38"/>
    <w:rsid w:val="003238D6"/>
    <w:rsid w:val="00336E0F"/>
    <w:rsid w:val="003631A5"/>
    <w:rsid w:val="004B41B2"/>
    <w:rsid w:val="004C3610"/>
    <w:rsid w:val="004C37EC"/>
    <w:rsid w:val="004E624F"/>
    <w:rsid w:val="005053B1"/>
    <w:rsid w:val="00537973"/>
    <w:rsid w:val="005563B2"/>
    <w:rsid w:val="005664F1"/>
    <w:rsid w:val="0059028E"/>
    <w:rsid w:val="005938E4"/>
    <w:rsid w:val="005C0B4A"/>
    <w:rsid w:val="0063387A"/>
    <w:rsid w:val="00646D25"/>
    <w:rsid w:val="006555DC"/>
    <w:rsid w:val="00682065"/>
    <w:rsid w:val="00694129"/>
    <w:rsid w:val="00695BE1"/>
    <w:rsid w:val="0073674C"/>
    <w:rsid w:val="00741EF3"/>
    <w:rsid w:val="00751AE7"/>
    <w:rsid w:val="00773386"/>
    <w:rsid w:val="00834E5D"/>
    <w:rsid w:val="008C0D95"/>
    <w:rsid w:val="00905D05"/>
    <w:rsid w:val="00923A29"/>
    <w:rsid w:val="00946442"/>
    <w:rsid w:val="00A50B45"/>
    <w:rsid w:val="00AC43A3"/>
    <w:rsid w:val="00B0778D"/>
    <w:rsid w:val="00B74640"/>
    <w:rsid w:val="00B75EFB"/>
    <w:rsid w:val="00C3631F"/>
    <w:rsid w:val="00C459AB"/>
    <w:rsid w:val="00CF326D"/>
    <w:rsid w:val="00CF6DEA"/>
    <w:rsid w:val="00D02870"/>
    <w:rsid w:val="00D13277"/>
    <w:rsid w:val="00DA1E00"/>
    <w:rsid w:val="00E0054A"/>
    <w:rsid w:val="00E40AE1"/>
    <w:rsid w:val="00E97DD9"/>
    <w:rsid w:val="00F151B4"/>
    <w:rsid w:val="00F7196A"/>
    <w:rsid w:val="00F76EEA"/>
    <w:rsid w:val="00FE00E9"/>
    <w:rsid w:val="00FE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EA"/>
    <w:rPr>
      <w:rFonts w:asciiTheme="minorHAnsi" w:hAnsiTheme="minorHAnsi" w:cstheme="minorBidi"/>
      <w:sz w:val="22"/>
      <w:szCs w:val="22"/>
    </w:rPr>
  </w:style>
  <w:style w:type="paragraph" w:styleId="2">
    <w:name w:val="heading 2"/>
    <w:basedOn w:val="a"/>
    <w:next w:val="a"/>
    <w:link w:val="20"/>
    <w:qFormat/>
    <w:rsid w:val="002050B2"/>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EEA"/>
    <w:pPr>
      <w:ind w:left="720"/>
      <w:contextualSpacing/>
    </w:pPr>
    <w:rPr>
      <w:rFonts w:ascii="Times New Roman" w:hAnsi="Times New Roman" w:cs="Times New Roman"/>
      <w:sz w:val="28"/>
      <w:szCs w:val="28"/>
    </w:rPr>
  </w:style>
  <w:style w:type="character" w:customStyle="1" w:styleId="apple-converted-space">
    <w:name w:val="apple-converted-space"/>
    <w:basedOn w:val="a0"/>
    <w:rsid w:val="0073674C"/>
  </w:style>
  <w:style w:type="paragraph" w:styleId="a4">
    <w:name w:val="header"/>
    <w:basedOn w:val="a"/>
    <w:link w:val="a5"/>
    <w:uiPriority w:val="99"/>
    <w:semiHidden/>
    <w:unhideWhenUsed/>
    <w:rsid w:val="0053797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7973"/>
    <w:rPr>
      <w:rFonts w:asciiTheme="minorHAnsi" w:hAnsiTheme="minorHAnsi" w:cstheme="minorBidi"/>
      <w:sz w:val="22"/>
      <w:szCs w:val="22"/>
    </w:rPr>
  </w:style>
  <w:style w:type="paragraph" w:styleId="a6">
    <w:name w:val="footer"/>
    <w:basedOn w:val="a"/>
    <w:link w:val="a7"/>
    <w:uiPriority w:val="99"/>
    <w:semiHidden/>
    <w:unhideWhenUsed/>
    <w:rsid w:val="0053797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37973"/>
    <w:rPr>
      <w:rFonts w:asciiTheme="minorHAnsi" w:hAnsiTheme="minorHAnsi" w:cstheme="minorBidi"/>
      <w:sz w:val="22"/>
      <w:szCs w:val="22"/>
    </w:rPr>
  </w:style>
  <w:style w:type="character" w:customStyle="1" w:styleId="20">
    <w:name w:val="Заголовок 2 Знак"/>
    <w:basedOn w:val="a0"/>
    <w:link w:val="2"/>
    <w:rsid w:val="002050B2"/>
    <w:rPr>
      <w:rFonts w:eastAsia="Times New Roman"/>
      <w:szCs w:val="24"/>
      <w:lang w:eastAsia="ru-RU"/>
    </w:rPr>
  </w:style>
  <w:style w:type="paragraph" w:styleId="a8">
    <w:name w:val="Body Text"/>
    <w:basedOn w:val="a"/>
    <w:link w:val="a9"/>
    <w:semiHidden/>
    <w:rsid w:val="002050B2"/>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semiHidden/>
    <w:rsid w:val="002050B2"/>
    <w:rPr>
      <w:rFonts w:eastAsia="Times New Roman"/>
      <w:szCs w:val="24"/>
      <w:lang w:eastAsia="ru-RU"/>
    </w:rPr>
  </w:style>
  <w:style w:type="paragraph" w:styleId="aa">
    <w:name w:val="Body Text Indent"/>
    <w:basedOn w:val="a"/>
    <w:link w:val="ab"/>
    <w:semiHidden/>
    <w:rsid w:val="002050B2"/>
    <w:pPr>
      <w:spacing w:after="0" w:line="240" w:lineRule="auto"/>
      <w:ind w:firstLine="1080"/>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semiHidden/>
    <w:rsid w:val="002050B2"/>
    <w:rPr>
      <w:rFonts w:eastAsia="Times New Roman"/>
      <w:szCs w:val="24"/>
      <w:lang w:eastAsia="ru-RU"/>
    </w:rPr>
  </w:style>
  <w:style w:type="paragraph" w:customStyle="1" w:styleId="ac">
    <w:name w:val="Знак Знак Знак Знак"/>
    <w:basedOn w:val="a"/>
    <w:rsid w:val="00174E45"/>
    <w:pPr>
      <w:spacing w:after="0" w:line="240" w:lineRule="auto"/>
      <w:ind w:firstLine="680"/>
      <w:jc w:val="both"/>
    </w:pPr>
    <w:rPr>
      <w:rFonts w:ascii="Verdana" w:eastAsia="Times New Roman" w:hAnsi="Verdana" w:cs="Verdana"/>
      <w:sz w:val="20"/>
      <w:szCs w:val="20"/>
      <w:lang w:val="en-US"/>
    </w:rPr>
  </w:style>
  <w:style w:type="paragraph" w:styleId="ad">
    <w:name w:val="Balloon Text"/>
    <w:basedOn w:val="a"/>
    <w:link w:val="ae"/>
    <w:uiPriority w:val="99"/>
    <w:semiHidden/>
    <w:unhideWhenUsed/>
    <w:rsid w:val="005938E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938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3577</Words>
  <Characters>20394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Korolev</cp:lastModifiedBy>
  <cp:revision>10</cp:revision>
  <cp:lastPrinted>2015-11-02T07:44:00Z</cp:lastPrinted>
  <dcterms:created xsi:type="dcterms:W3CDTF">2015-11-02T07:30:00Z</dcterms:created>
  <dcterms:modified xsi:type="dcterms:W3CDTF">2015-12-08T06:18:00Z</dcterms:modified>
</cp:coreProperties>
</file>